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3D" w:rsidRPr="00731B8F" w:rsidRDefault="00CD4A3D" w:rsidP="00CD4A3D">
      <w:pPr>
        <w:pStyle w:val="BodyText"/>
        <w:rPr>
          <w:rFonts w:asciiTheme="majorHAnsi" w:hAnsiTheme="majorHAnsi" w:cstheme="minorHAnsi"/>
          <w:sz w:val="24"/>
          <w:szCs w:val="24"/>
        </w:rPr>
      </w:pPr>
      <w:bookmarkStart w:id="0" w:name="_GoBack"/>
      <w:bookmarkEnd w:id="0"/>
      <w:r w:rsidRPr="00731B8F">
        <w:rPr>
          <w:rFonts w:asciiTheme="majorHAnsi" w:hAnsiTheme="majorHAnsi" w:cstheme="minorHAnsi"/>
          <w:sz w:val="24"/>
          <w:szCs w:val="24"/>
        </w:rPr>
        <w:t>BYLAWS OF THE NORTHWEST SUBURBAN</w:t>
      </w:r>
      <w:r w:rsidRPr="00731B8F">
        <w:rPr>
          <w:rFonts w:asciiTheme="majorHAnsi" w:hAnsiTheme="majorHAnsi" w:cstheme="minorHAnsi"/>
          <w:color w:val="FF0000"/>
          <w:sz w:val="24"/>
          <w:szCs w:val="24"/>
        </w:rPr>
        <w:t xml:space="preserve"> </w:t>
      </w:r>
      <w:r w:rsidRPr="00731B8F">
        <w:rPr>
          <w:rFonts w:asciiTheme="majorHAnsi" w:hAnsiTheme="majorHAnsi" w:cstheme="minorHAnsi"/>
          <w:sz w:val="24"/>
          <w:szCs w:val="24"/>
        </w:rPr>
        <w:t xml:space="preserve">BRANCH </w:t>
      </w:r>
    </w:p>
    <w:p w:rsidR="00CD4A3D" w:rsidRPr="00731B8F" w:rsidRDefault="00CD4A3D" w:rsidP="00CD4A3D">
      <w:pPr>
        <w:pStyle w:val="BodyText"/>
        <w:rPr>
          <w:rFonts w:asciiTheme="majorHAnsi" w:hAnsiTheme="majorHAnsi" w:cstheme="minorHAnsi"/>
          <w:sz w:val="24"/>
          <w:szCs w:val="24"/>
        </w:rPr>
      </w:pPr>
      <w:r w:rsidRPr="00731B8F">
        <w:rPr>
          <w:rFonts w:asciiTheme="majorHAnsi" w:hAnsiTheme="majorHAnsi" w:cstheme="minorHAnsi"/>
          <w:sz w:val="24"/>
          <w:szCs w:val="24"/>
        </w:rPr>
        <w:t>OF THE AMERICAN ASSOCIATION OF UNIVERSITY WOMEN (AAUW)</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I.  NAME AND GOVERNANCE</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ind w:right="720"/>
        <w:rPr>
          <w:rFonts w:asciiTheme="majorHAnsi" w:hAnsiTheme="majorHAnsi" w:cstheme="minorHAnsi"/>
          <w:szCs w:val="24"/>
        </w:rPr>
      </w:pPr>
      <w:r w:rsidRPr="00731B8F">
        <w:rPr>
          <w:rFonts w:asciiTheme="majorHAnsi" w:hAnsiTheme="majorHAnsi" w:cstheme="minorHAnsi"/>
          <w:b/>
          <w:szCs w:val="24"/>
        </w:rPr>
        <w:t>Section 1</w:t>
      </w:r>
      <w:r w:rsidRPr="00731B8F">
        <w:rPr>
          <w:rFonts w:asciiTheme="majorHAnsi" w:hAnsiTheme="majorHAnsi" w:cstheme="minorHAnsi"/>
          <w:szCs w:val="24"/>
        </w:rPr>
        <w:t xml:space="preserve">.   </w:t>
      </w:r>
      <w:r w:rsidRPr="00731B8F">
        <w:rPr>
          <w:rFonts w:asciiTheme="majorHAnsi" w:hAnsiTheme="majorHAnsi" w:cstheme="minorHAnsi"/>
          <w:b/>
          <w:szCs w:val="24"/>
        </w:rPr>
        <w:t>Name.</w:t>
      </w:r>
      <w:r w:rsidRPr="00731B8F">
        <w:rPr>
          <w:rFonts w:asciiTheme="majorHAnsi" w:hAnsiTheme="majorHAnsi" w:cstheme="minorHAnsi"/>
          <w:szCs w:val="24"/>
        </w:rPr>
        <w:t xml:space="preserve">  The name of this organization shall be the Northwest Suburban</w:t>
      </w:r>
      <w:r w:rsidRPr="00731B8F">
        <w:rPr>
          <w:rFonts w:asciiTheme="majorHAnsi" w:hAnsiTheme="majorHAnsi" w:cstheme="minorHAnsi"/>
          <w:color w:val="FF0000"/>
          <w:szCs w:val="24"/>
        </w:rPr>
        <w:t xml:space="preserve"> </w:t>
      </w:r>
      <w:r w:rsidRPr="00731B8F">
        <w:rPr>
          <w:rFonts w:asciiTheme="majorHAnsi" w:hAnsiTheme="majorHAnsi" w:cstheme="minorHAnsi"/>
          <w:szCs w:val="24"/>
        </w:rPr>
        <w:t>Branch of AAUW, hereinafter known as the “</w:t>
      </w:r>
      <w:r w:rsidR="00091BC1" w:rsidRPr="00731B8F">
        <w:rPr>
          <w:rFonts w:asciiTheme="majorHAnsi" w:hAnsiTheme="majorHAnsi" w:cstheme="minorHAnsi"/>
          <w:szCs w:val="24"/>
        </w:rPr>
        <w:t>Affiliate</w:t>
      </w:r>
      <w:r w:rsidRPr="00731B8F">
        <w:rPr>
          <w:rFonts w:asciiTheme="majorHAnsi" w:hAnsiTheme="majorHAnsi" w:cstheme="minorHAnsi"/>
          <w:szCs w:val="24"/>
        </w:rPr>
        <w:t>”</w:t>
      </w:r>
      <w:r w:rsidR="008A7575" w:rsidRPr="00731B8F">
        <w:rPr>
          <w:rFonts w:asciiTheme="majorHAnsi" w:hAnsiTheme="majorHAnsi" w:cstheme="minorHAnsi"/>
          <w:szCs w:val="24"/>
        </w:rPr>
        <w:t>.</w:t>
      </w:r>
    </w:p>
    <w:p w:rsidR="00091BC1" w:rsidRPr="00731B8F" w:rsidRDefault="00091BC1" w:rsidP="00CD4A3D">
      <w:pPr>
        <w:ind w:right="720"/>
        <w:rPr>
          <w:rFonts w:asciiTheme="majorHAnsi" w:hAnsiTheme="majorHAnsi" w:cstheme="minorHAnsi"/>
          <w:szCs w:val="24"/>
        </w:rPr>
      </w:pPr>
    </w:p>
    <w:p w:rsidR="00091BC1" w:rsidRPr="00731B8F" w:rsidRDefault="00091BC1" w:rsidP="00091BC1">
      <w:pPr>
        <w:pStyle w:val="BodyText"/>
        <w:jc w:val="left"/>
        <w:rPr>
          <w:rFonts w:asciiTheme="majorHAnsi" w:eastAsia="MS Mincho" w:hAnsiTheme="majorHAnsi"/>
          <w:sz w:val="24"/>
          <w:szCs w:val="24"/>
        </w:rPr>
      </w:pPr>
      <w:r w:rsidRPr="00731B8F">
        <w:rPr>
          <w:rFonts w:asciiTheme="majorHAnsi" w:hAnsiTheme="majorHAnsi"/>
          <w:sz w:val="24"/>
          <w:szCs w:val="24"/>
        </w:rPr>
        <w:t>Section 2.</w:t>
      </w:r>
      <w:r w:rsidRPr="00731B8F">
        <w:rPr>
          <w:rFonts w:asciiTheme="majorHAnsi" w:hAnsiTheme="majorHAnsi"/>
          <w:b w:val="0"/>
          <w:sz w:val="24"/>
          <w:szCs w:val="24"/>
        </w:rPr>
        <w:t xml:space="preserve"> </w:t>
      </w:r>
      <w:r w:rsidRPr="00731B8F">
        <w:rPr>
          <w:rFonts w:asciiTheme="majorHAnsi" w:hAnsiTheme="majorHAnsi"/>
          <w:sz w:val="24"/>
          <w:szCs w:val="24"/>
        </w:rPr>
        <w:t>Affiliate</w:t>
      </w:r>
      <w:r w:rsidRPr="00731B8F">
        <w:rPr>
          <w:rFonts w:asciiTheme="majorHAnsi" w:hAnsiTheme="majorHAnsi"/>
          <w:b w:val="0"/>
          <w:sz w:val="24"/>
          <w:szCs w:val="24"/>
        </w:rPr>
        <w:t>. Northwest Suburban AAUW is an Affiliate of AAUW as defined in Article V.</w:t>
      </w:r>
    </w:p>
    <w:p w:rsidR="00091BC1" w:rsidRPr="00731B8F" w:rsidRDefault="00091BC1" w:rsidP="00091BC1">
      <w:pPr>
        <w:pStyle w:val="BodyText"/>
        <w:rPr>
          <w:rFonts w:asciiTheme="majorHAnsi" w:hAnsiTheme="majorHAnsi"/>
          <w:sz w:val="24"/>
          <w:szCs w:val="24"/>
        </w:rPr>
      </w:pPr>
    </w:p>
    <w:p w:rsidR="00091BC1" w:rsidRPr="00731B8F" w:rsidRDefault="00091BC1" w:rsidP="00091BC1">
      <w:pPr>
        <w:pStyle w:val="BodyText"/>
        <w:jc w:val="left"/>
        <w:rPr>
          <w:rFonts w:asciiTheme="majorHAnsi" w:hAnsiTheme="majorHAnsi"/>
          <w:b w:val="0"/>
          <w:sz w:val="24"/>
          <w:szCs w:val="24"/>
        </w:rPr>
      </w:pPr>
      <w:r w:rsidRPr="00731B8F">
        <w:rPr>
          <w:rFonts w:asciiTheme="majorHAnsi" w:hAnsiTheme="majorHAnsi"/>
          <w:sz w:val="24"/>
          <w:szCs w:val="24"/>
        </w:rPr>
        <w:t xml:space="preserve">Section 3. Legal Compliance. </w:t>
      </w:r>
      <w:r w:rsidRPr="00731B8F">
        <w:rPr>
          <w:rFonts w:asciiTheme="majorHAnsi" w:hAnsiTheme="majorHAnsi"/>
          <w:b w:val="0"/>
          <w:sz w:val="24"/>
          <w:szCs w:val="24"/>
        </w:rPr>
        <w:t>The Affiliate shall comply with the requirements of AAUW and federal, state, and local law. The bylaws of the Affiliate shall in no way conflict with the AAUW Bylaws and/or policies.</w:t>
      </w:r>
    </w:p>
    <w:p w:rsidR="00091BC1" w:rsidRPr="00731B8F" w:rsidRDefault="00091BC1" w:rsidP="00091BC1">
      <w:pPr>
        <w:ind w:right="720"/>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II.  PURPOSE</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eastAsia="MS Mincho" w:hAnsiTheme="majorHAnsi" w:cstheme="minorHAnsi"/>
          <w:szCs w:val="24"/>
        </w:rPr>
      </w:pPr>
      <w:r w:rsidRPr="00731B8F">
        <w:rPr>
          <w:rFonts w:asciiTheme="majorHAnsi" w:eastAsia="MS Mincho" w:hAnsiTheme="majorHAnsi" w:cstheme="minorHAnsi"/>
          <w:b/>
          <w:szCs w:val="24"/>
        </w:rPr>
        <w:t>Section 1. Purpose</w:t>
      </w:r>
      <w:r w:rsidRPr="00731B8F">
        <w:rPr>
          <w:rFonts w:asciiTheme="majorHAnsi" w:eastAsia="MS Mincho" w:hAnsiTheme="majorHAnsi" w:cstheme="minorHAnsi"/>
          <w:szCs w:val="24"/>
        </w:rPr>
        <w:t xml:space="preserve">. The purpose of AAUW is to advance equity for women and girls through advocacy, education, philanthropy, and research. The purpose of the Organization is to further AAUW purposes and policies. </w:t>
      </w:r>
    </w:p>
    <w:p w:rsidR="00CD4A3D" w:rsidRPr="00731B8F" w:rsidRDefault="008A7575" w:rsidP="00CD4A3D">
      <w:pPr>
        <w:rPr>
          <w:rFonts w:asciiTheme="majorHAnsi" w:hAnsiTheme="majorHAnsi" w:cstheme="minorHAnsi"/>
          <w:bCs/>
          <w:caps/>
          <w:szCs w:val="24"/>
        </w:rPr>
      </w:pPr>
      <w:r w:rsidRPr="00731B8F">
        <w:rPr>
          <w:rFonts w:asciiTheme="majorHAnsi" w:hAnsiTheme="majorHAnsi" w:cstheme="minorHAnsi"/>
          <w:b/>
          <w:bCs/>
          <w:szCs w:val="24"/>
        </w:rPr>
        <w:t xml:space="preserve">Section </w:t>
      </w:r>
      <w:r w:rsidR="00CD4A3D" w:rsidRPr="00731B8F">
        <w:rPr>
          <w:rFonts w:asciiTheme="majorHAnsi" w:hAnsiTheme="majorHAnsi" w:cstheme="minorHAnsi"/>
          <w:b/>
          <w:bCs/>
          <w:caps/>
          <w:szCs w:val="24"/>
        </w:rPr>
        <w:t>2.</w:t>
      </w:r>
      <w:r w:rsidR="00CD4A3D" w:rsidRPr="00731B8F">
        <w:rPr>
          <w:rFonts w:asciiTheme="majorHAnsi" w:hAnsiTheme="majorHAnsi" w:cstheme="minorHAnsi"/>
          <w:bCs/>
          <w:caps/>
          <w:szCs w:val="24"/>
        </w:rPr>
        <w:t xml:space="preserve"> </w:t>
      </w:r>
      <w:r w:rsidR="00CD4A3D" w:rsidRPr="00731B8F">
        <w:rPr>
          <w:rFonts w:asciiTheme="majorHAnsi" w:hAnsiTheme="majorHAnsi" w:cstheme="minorHAnsi"/>
          <w:b/>
          <w:bCs/>
          <w:caps/>
          <w:szCs w:val="24"/>
        </w:rPr>
        <w:t>P</w:t>
      </w:r>
      <w:r w:rsidR="00CD4A3D" w:rsidRPr="00731B8F">
        <w:rPr>
          <w:rFonts w:asciiTheme="majorHAnsi" w:hAnsiTheme="majorHAnsi" w:cstheme="minorHAnsi"/>
          <w:b/>
          <w:bCs/>
          <w:szCs w:val="24"/>
        </w:rPr>
        <w:t>olicies and programs</w:t>
      </w:r>
      <w:r w:rsidR="00CD4A3D" w:rsidRPr="00731B8F">
        <w:rPr>
          <w:rFonts w:asciiTheme="majorHAnsi" w:hAnsiTheme="majorHAnsi" w:cstheme="minorHAnsi"/>
          <w:bCs/>
          <w:szCs w:val="24"/>
        </w:rPr>
        <w:t xml:space="preserve">. </w:t>
      </w:r>
      <w:r w:rsidRPr="00731B8F">
        <w:rPr>
          <w:rFonts w:asciiTheme="majorHAnsi" w:hAnsiTheme="majorHAnsi" w:cstheme="minorHAnsi"/>
          <w:bCs/>
          <w:szCs w:val="24"/>
        </w:rPr>
        <w:t>I</w:t>
      </w:r>
      <w:r w:rsidR="00CD4A3D" w:rsidRPr="00731B8F">
        <w:rPr>
          <w:rFonts w:asciiTheme="majorHAnsi" w:hAnsiTheme="majorHAnsi" w:cstheme="minorHAnsi"/>
          <w:bCs/>
          <w:szCs w:val="24"/>
        </w:rPr>
        <w:t>n keeping with this purpose, the organization shall promote equity, education, and development of opportunities for women and girls that enable them to realize their full potential</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III.  USE OF NAME</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Policies and Program.   </w:t>
      </w:r>
      <w:r w:rsidRPr="00731B8F">
        <w:rPr>
          <w:rFonts w:asciiTheme="majorHAnsi" w:hAnsiTheme="majorHAnsi" w:cstheme="minorHAnsi"/>
          <w:szCs w:val="24"/>
        </w:rPr>
        <w:t xml:space="preserve">The policies and program of AAUW shall be binding on all members </w:t>
      </w:r>
      <w:r w:rsidR="00091BC1" w:rsidRPr="00731B8F">
        <w:rPr>
          <w:rFonts w:asciiTheme="majorHAnsi" w:hAnsiTheme="majorHAnsi" w:cstheme="minorHAnsi"/>
          <w:szCs w:val="24"/>
        </w:rPr>
        <w:t xml:space="preserve">engaged in AAUW activities, and no member shall use the name of AAUW to oppose such policies or programs. </w:t>
      </w:r>
    </w:p>
    <w:p w:rsidR="00091BC1" w:rsidRPr="00731B8F" w:rsidRDefault="00091BC1" w:rsidP="00CD4A3D">
      <w:pPr>
        <w:rPr>
          <w:rFonts w:asciiTheme="majorHAnsi" w:hAnsiTheme="majorHAnsi" w:cstheme="minorHAnsi"/>
          <w:szCs w:val="24"/>
        </w:rPr>
      </w:pPr>
    </w:p>
    <w:p w:rsidR="00091BC1" w:rsidRPr="00731B8F" w:rsidRDefault="00091BC1" w:rsidP="00091BC1">
      <w:pPr>
        <w:pStyle w:val="BodyText"/>
        <w:jc w:val="left"/>
        <w:rPr>
          <w:rFonts w:asciiTheme="majorHAnsi" w:eastAsia="MS Mincho" w:hAnsiTheme="majorHAnsi"/>
          <w:b w:val="0"/>
          <w:sz w:val="24"/>
          <w:szCs w:val="24"/>
        </w:rPr>
      </w:pPr>
      <w:r w:rsidRPr="00731B8F">
        <w:rPr>
          <w:rFonts w:asciiTheme="majorHAnsi" w:hAnsiTheme="majorHAnsi"/>
          <w:sz w:val="24"/>
          <w:szCs w:val="24"/>
        </w:rPr>
        <w:t>Section 2. Proper Use of Name and Logo</w:t>
      </w:r>
      <w:r w:rsidRPr="00731B8F">
        <w:rPr>
          <w:rFonts w:asciiTheme="majorHAnsi" w:hAnsiTheme="majorHAnsi"/>
          <w:b w:val="0"/>
          <w:sz w:val="24"/>
          <w:szCs w:val="24"/>
        </w:rPr>
        <w:t xml:space="preserve">.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 </w:t>
      </w:r>
    </w:p>
    <w:p w:rsidR="00091BC1" w:rsidRPr="00731B8F" w:rsidRDefault="00091BC1" w:rsidP="00091BC1">
      <w:pPr>
        <w:pStyle w:val="BodyText"/>
        <w:jc w:val="left"/>
        <w:rPr>
          <w:rFonts w:asciiTheme="majorHAnsi" w:hAnsiTheme="majorHAnsi"/>
          <w:b w:val="0"/>
          <w:sz w:val="24"/>
          <w:szCs w:val="24"/>
        </w:rPr>
      </w:pPr>
    </w:p>
    <w:p w:rsidR="00091BC1" w:rsidRPr="00731B8F" w:rsidRDefault="00091BC1" w:rsidP="00091BC1">
      <w:pPr>
        <w:pStyle w:val="BodyText"/>
        <w:jc w:val="left"/>
        <w:rPr>
          <w:rFonts w:asciiTheme="majorHAnsi" w:hAnsiTheme="majorHAnsi"/>
          <w:b w:val="0"/>
          <w:sz w:val="24"/>
          <w:szCs w:val="24"/>
        </w:rPr>
      </w:pPr>
      <w:r w:rsidRPr="00731B8F">
        <w:rPr>
          <w:rFonts w:asciiTheme="majorHAnsi" w:hAnsiTheme="majorHAnsi"/>
          <w:sz w:val="24"/>
          <w:szCs w:val="24"/>
        </w:rPr>
        <w:t>Section 3. Individual Freedom of Speech.</w:t>
      </w:r>
      <w:r w:rsidRPr="00731B8F">
        <w:rPr>
          <w:rFonts w:asciiTheme="majorHAnsi" w:hAnsiTheme="majorHAnsi"/>
          <w:b w:val="0"/>
          <w:sz w:val="24"/>
          <w:szCs w:val="24"/>
        </w:rPr>
        <w:t xml:space="preserve"> These bylaws shall not abridge the freedom of speech of any AAUW member to speak an opinion in the member’s own name. </w:t>
      </w:r>
    </w:p>
    <w:p w:rsidR="00091BC1" w:rsidRPr="00731B8F" w:rsidRDefault="00091BC1" w:rsidP="00091BC1">
      <w:pPr>
        <w:pStyle w:val="BodyText"/>
        <w:tabs>
          <w:tab w:val="left" w:pos="1050"/>
        </w:tabs>
        <w:jc w:val="left"/>
        <w:rPr>
          <w:rFonts w:asciiTheme="majorHAnsi" w:hAnsiTheme="majorHAnsi"/>
          <w:b w:val="0"/>
          <w:spacing w:val="24"/>
          <w:sz w:val="24"/>
          <w:szCs w:val="24"/>
        </w:rPr>
      </w:pPr>
    </w:p>
    <w:p w:rsidR="00CD4A3D" w:rsidRPr="00731B8F" w:rsidRDefault="00091BC1" w:rsidP="00091BC1">
      <w:pPr>
        <w:rPr>
          <w:rFonts w:asciiTheme="majorHAnsi" w:hAnsiTheme="majorHAnsi" w:cstheme="minorHAnsi"/>
          <w:szCs w:val="24"/>
        </w:rPr>
      </w:pPr>
      <w:r w:rsidRPr="00731B8F">
        <w:rPr>
          <w:rFonts w:asciiTheme="majorHAnsi" w:eastAsia="MS Mincho" w:hAnsiTheme="majorHAnsi" w:cstheme="minorHAnsi"/>
          <w:b/>
          <w:szCs w:val="24"/>
        </w:rPr>
        <w:t xml:space="preserve"> </w:t>
      </w:r>
    </w:p>
    <w:p w:rsidR="00CD4A3D" w:rsidRPr="00731B8F" w:rsidRDefault="00CD4A3D" w:rsidP="00CD4A3D">
      <w:pPr>
        <w:autoSpaceDE w:val="0"/>
        <w:autoSpaceDN w:val="0"/>
        <w:adjustRightInd w:val="0"/>
        <w:rPr>
          <w:rFonts w:asciiTheme="majorHAnsi" w:hAnsiTheme="majorHAnsi" w:cstheme="minorHAnsi"/>
          <w:b/>
          <w:szCs w:val="24"/>
          <w:u w:val="single"/>
        </w:rPr>
      </w:pPr>
      <w:r w:rsidRPr="00731B8F">
        <w:rPr>
          <w:rFonts w:asciiTheme="majorHAnsi" w:hAnsiTheme="majorHAnsi" w:cstheme="minorHAnsi"/>
          <w:b/>
          <w:szCs w:val="24"/>
          <w:u w:val="single"/>
        </w:rPr>
        <w:t xml:space="preserve">ARTICLE IV. MEMBERSHIP AND DUES </w:t>
      </w:r>
    </w:p>
    <w:p w:rsidR="003864CC" w:rsidRPr="00731B8F" w:rsidRDefault="003864CC" w:rsidP="003864CC">
      <w:pPr>
        <w:pStyle w:val="BodyText"/>
        <w:jc w:val="left"/>
        <w:rPr>
          <w:rFonts w:asciiTheme="majorHAnsi" w:eastAsia="MS Mincho" w:hAnsiTheme="majorHAnsi"/>
          <w:b w:val="0"/>
          <w:sz w:val="24"/>
          <w:szCs w:val="24"/>
        </w:rPr>
      </w:pPr>
      <w:r w:rsidRPr="00731B8F">
        <w:rPr>
          <w:rFonts w:asciiTheme="majorHAnsi" w:hAnsiTheme="majorHAnsi"/>
          <w:sz w:val="24"/>
          <w:szCs w:val="24"/>
        </w:rPr>
        <w:t>Section 1. Composition</w:t>
      </w:r>
      <w:r w:rsidRPr="00731B8F">
        <w:rPr>
          <w:rFonts w:asciiTheme="majorHAnsi" w:hAnsiTheme="majorHAnsi"/>
          <w:b w:val="0"/>
          <w:sz w:val="24"/>
          <w:szCs w:val="24"/>
        </w:rPr>
        <w:t>. The members of AAUW at present consist of members (“Individual Members”) and college/university members (“College/University Members”).</w:t>
      </w:r>
    </w:p>
    <w:p w:rsidR="003864CC" w:rsidRPr="00731B8F" w:rsidRDefault="003864CC" w:rsidP="003864CC">
      <w:pPr>
        <w:pStyle w:val="BodyText"/>
        <w:jc w:val="left"/>
        <w:rPr>
          <w:rFonts w:asciiTheme="majorHAnsi" w:hAnsiTheme="majorHAnsi"/>
          <w:b w:val="0"/>
          <w:sz w:val="24"/>
          <w:szCs w:val="24"/>
        </w:rPr>
      </w:pPr>
    </w:p>
    <w:p w:rsidR="003864CC" w:rsidRPr="00731B8F" w:rsidRDefault="003864CC" w:rsidP="003864CC">
      <w:pPr>
        <w:pStyle w:val="BodyText"/>
        <w:jc w:val="left"/>
        <w:rPr>
          <w:rFonts w:asciiTheme="majorHAnsi" w:hAnsiTheme="majorHAnsi"/>
          <w:sz w:val="24"/>
          <w:szCs w:val="24"/>
        </w:rPr>
      </w:pPr>
      <w:r w:rsidRPr="00731B8F">
        <w:rPr>
          <w:rFonts w:asciiTheme="majorHAnsi" w:hAnsiTheme="majorHAnsi"/>
          <w:sz w:val="24"/>
          <w:szCs w:val="24"/>
        </w:rPr>
        <w:t xml:space="preserve">Section 2. Basis of Membership. </w:t>
      </w:r>
    </w:p>
    <w:p w:rsidR="003864CC" w:rsidRPr="00731B8F" w:rsidRDefault="003864CC" w:rsidP="003864CC">
      <w:pPr>
        <w:pStyle w:val="BodyText"/>
        <w:jc w:val="left"/>
        <w:rPr>
          <w:rFonts w:asciiTheme="majorHAnsi" w:hAnsiTheme="majorHAnsi"/>
          <w:sz w:val="24"/>
          <w:szCs w:val="24"/>
        </w:rPr>
      </w:pPr>
      <w:r w:rsidRPr="00731B8F">
        <w:rPr>
          <w:rFonts w:asciiTheme="majorHAnsi" w:hAnsiTheme="majorHAnsi"/>
          <w:sz w:val="24"/>
          <w:szCs w:val="24"/>
        </w:rPr>
        <w:t>a. Individual Members.</w:t>
      </w:r>
    </w:p>
    <w:p w:rsidR="003864CC" w:rsidRPr="00731B8F" w:rsidRDefault="003864CC" w:rsidP="003864CC">
      <w:pPr>
        <w:pStyle w:val="BodyText"/>
        <w:ind w:left="360"/>
        <w:jc w:val="left"/>
        <w:rPr>
          <w:rFonts w:asciiTheme="majorHAnsi" w:hAnsiTheme="majorHAnsi"/>
          <w:b w:val="0"/>
          <w:sz w:val="24"/>
          <w:szCs w:val="24"/>
        </w:rPr>
      </w:pPr>
      <w:r w:rsidRPr="00731B8F">
        <w:rPr>
          <w:rFonts w:asciiTheme="majorHAnsi" w:hAnsiTheme="majorHAnsi"/>
          <w:sz w:val="24"/>
          <w:szCs w:val="24"/>
        </w:rPr>
        <w:t>(1) Eligibility.</w:t>
      </w:r>
      <w:r w:rsidRPr="00731B8F">
        <w:rPr>
          <w:rFonts w:asciiTheme="majorHAnsi" w:hAnsiTheme="majorHAnsi"/>
          <w:b w:val="0"/>
          <w:sz w:val="24"/>
          <w:szCs w:val="24"/>
        </w:rPr>
        <w:t xml:space="preserve">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w:t>
      </w:r>
      <w:r w:rsidRPr="00731B8F">
        <w:rPr>
          <w:rFonts w:asciiTheme="majorHAnsi" w:hAnsiTheme="majorHAnsi"/>
          <w:b w:val="0"/>
          <w:sz w:val="24"/>
          <w:szCs w:val="24"/>
        </w:rPr>
        <w:lastRenderedPageBreak/>
        <w:t>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r w:rsidRPr="00731B8F">
        <w:rPr>
          <w:rFonts w:asciiTheme="majorHAnsi" w:hAnsiTheme="majorHAnsi"/>
          <w:b w:val="0"/>
          <w:sz w:val="24"/>
          <w:szCs w:val="24"/>
        </w:rPr>
        <w:br/>
      </w:r>
    </w:p>
    <w:p w:rsidR="003864CC" w:rsidRPr="00731B8F" w:rsidRDefault="003864CC" w:rsidP="003864CC">
      <w:pPr>
        <w:pStyle w:val="BodyText"/>
        <w:ind w:left="360"/>
        <w:jc w:val="left"/>
        <w:rPr>
          <w:rFonts w:asciiTheme="majorHAnsi" w:hAnsiTheme="majorHAnsi"/>
          <w:b w:val="0"/>
          <w:sz w:val="24"/>
          <w:szCs w:val="24"/>
        </w:rPr>
      </w:pPr>
      <w:r w:rsidRPr="00731B8F">
        <w:rPr>
          <w:rFonts w:asciiTheme="majorHAnsi" w:hAnsiTheme="majorHAnsi"/>
          <w:sz w:val="24"/>
          <w:szCs w:val="24"/>
        </w:rPr>
        <w:t xml:space="preserve">(2) Appeals of Refusals of Admission to Membership. </w:t>
      </w:r>
      <w:r w:rsidRPr="00731B8F">
        <w:rPr>
          <w:rFonts w:asciiTheme="majorHAnsi" w:hAnsiTheme="majorHAnsi"/>
          <w:b w:val="0"/>
          <w:sz w:val="24"/>
          <w:szCs w:val="24"/>
        </w:rPr>
        <w:t>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w:t>
      </w:r>
      <w:r w:rsidRPr="00731B8F">
        <w:rPr>
          <w:rFonts w:asciiTheme="majorHAnsi" w:hAnsiTheme="majorHAnsi"/>
          <w:b w:val="0"/>
          <w:sz w:val="24"/>
          <w:szCs w:val="24"/>
        </w:rPr>
        <w:br/>
      </w:r>
    </w:p>
    <w:p w:rsidR="003864CC" w:rsidRPr="00731B8F" w:rsidRDefault="003864CC" w:rsidP="003864CC">
      <w:pPr>
        <w:pStyle w:val="BodyText"/>
        <w:ind w:left="360"/>
        <w:jc w:val="left"/>
        <w:rPr>
          <w:rFonts w:asciiTheme="majorHAnsi" w:hAnsiTheme="majorHAnsi"/>
          <w:b w:val="0"/>
          <w:sz w:val="24"/>
          <w:szCs w:val="24"/>
        </w:rPr>
      </w:pPr>
      <w:r w:rsidRPr="00731B8F">
        <w:rPr>
          <w:rFonts w:asciiTheme="majorHAnsi" w:hAnsiTheme="majorHAnsi"/>
          <w:sz w:val="24"/>
          <w:szCs w:val="24"/>
        </w:rPr>
        <w:t>(3) Saving Clause.</w:t>
      </w:r>
      <w:r w:rsidRPr="00731B8F">
        <w:rPr>
          <w:rFonts w:asciiTheme="majorHAnsi" w:hAnsiTheme="majorHAnsi"/>
          <w:b w:val="0"/>
          <w:sz w:val="24"/>
          <w:szCs w:val="24"/>
        </w:rPr>
        <w:t xml:space="preserve"> No Individual Member shall lose membership due to any change in the status of the higher education institution upon which original qualification for membership was based.</w:t>
      </w:r>
    </w:p>
    <w:p w:rsidR="003864CC" w:rsidRPr="00731B8F" w:rsidRDefault="003864CC" w:rsidP="003864CC">
      <w:pPr>
        <w:pStyle w:val="BodyText"/>
        <w:jc w:val="left"/>
        <w:rPr>
          <w:rFonts w:asciiTheme="majorHAnsi" w:hAnsiTheme="majorHAnsi"/>
          <w:b w:val="0"/>
          <w:sz w:val="24"/>
          <w:szCs w:val="24"/>
        </w:rPr>
      </w:pPr>
    </w:p>
    <w:p w:rsidR="003864CC" w:rsidRPr="00731B8F" w:rsidRDefault="003864CC" w:rsidP="003864CC">
      <w:pPr>
        <w:pStyle w:val="BodyText"/>
        <w:ind w:left="360"/>
        <w:jc w:val="left"/>
        <w:rPr>
          <w:rFonts w:asciiTheme="majorHAnsi" w:hAnsiTheme="majorHAnsi"/>
          <w:sz w:val="24"/>
          <w:szCs w:val="24"/>
        </w:rPr>
      </w:pPr>
      <w:r w:rsidRPr="00731B8F">
        <w:rPr>
          <w:rFonts w:asciiTheme="majorHAnsi" w:hAnsiTheme="majorHAnsi"/>
          <w:sz w:val="24"/>
          <w:szCs w:val="24"/>
        </w:rPr>
        <w:t>(4) Life Membership.</w:t>
      </w:r>
    </w:p>
    <w:p w:rsidR="003864CC" w:rsidRPr="00731B8F" w:rsidRDefault="003864CC" w:rsidP="003864CC">
      <w:pPr>
        <w:pStyle w:val="BodyText"/>
        <w:ind w:left="720"/>
        <w:jc w:val="left"/>
        <w:rPr>
          <w:rFonts w:asciiTheme="majorHAnsi" w:hAnsiTheme="majorHAnsi"/>
          <w:b w:val="0"/>
          <w:sz w:val="24"/>
          <w:szCs w:val="24"/>
        </w:rPr>
      </w:pPr>
      <w:r w:rsidRPr="00731B8F">
        <w:rPr>
          <w:rFonts w:asciiTheme="majorHAnsi" w:hAnsiTheme="majorHAnsi"/>
          <w:sz w:val="24"/>
          <w:szCs w:val="24"/>
        </w:rPr>
        <w:t>(a) Paid.</w:t>
      </w:r>
      <w:r w:rsidRPr="00731B8F">
        <w:rPr>
          <w:rFonts w:asciiTheme="majorHAnsi" w:hAnsiTheme="majorHAnsi"/>
          <w:b w:val="0"/>
          <w:sz w:val="24"/>
          <w:szCs w:val="24"/>
        </w:rPr>
        <w:t xml:space="preserve">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rsidR="003864CC" w:rsidRPr="00731B8F" w:rsidRDefault="003864CC" w:rsidP="003864CC">
      <w:pPr>
        <w:pStyle w:val="BodyText"/>
        <w:ind w:left="720"/>
        <w:jc w:val="left"/>
        <w:rPr>
          <w:rFonts w:asciiTheme="majorHAnsi" w:hAnsiTheme="majorHAnsi"/>
          <w:b w:val="0"/>
          <w:sz w:val="24"/>
          <w:szCs w:val="24"/>
        </w:rPr>
      </w:pPr>
      <w:r w:rsidRPr="00731B8F">
        <w:rPr>
          <w:rFonts w:asciiTheme="majorHAnsi" w:hAnsiTheme="majorHAnsi"/>
          <w:b w:val="0"/>
          <w:sz w:val="24"/>
          <w:szCs w:val="24"/>
        </w:rPr>
        <w:br/>
      </w:r>
      <w:r w:rsidRPr="00731B8F">
        <w:rPr>
          <w:rFonts w:asciiTheme="majorHAnsi" w:hAnsiTheme="majorHAnsi"/>
          <w:sz w:val="24"/>
          <w:szCs w:val="24"/>
        </w:rPr>
        <w:t>(b) Fifty-Year Honorary.</w:t>
      </w:r>
      <w:r w:rsidRPr="00731B8F">
        <w:rPr>
          <w:rFonts w:asciiTheme="majorHAnsi" w:hAnsiTheme="majorHAnsi"/>
          <w:b w:val="0"/>
          <w:sz w:val="24"/>
          <w:szCs w:val="24"/>
        </w:rPr>
        <w:t xml:space="preserve"> An Individual Member who has paid AAUW dues for fifty years shall become a Life Member and shall thereafter be exempt from the payment of AAUW national dues.</w:t>
      </w:r>
      <w:r w:rsidRPr="00731B8F">
        <w:rPr>
          <w:rFonts w:asciiTheme="majorHAnsi" w:hAnsiTheme="majorHAnsi"/>
          <w:b w:val="0"/>
          <w:sz w:val="24"/>
          <w:szCs w:val="24"/>
        </w:rPr>
        <w:br/>
      </w:r>
    </w:p>
    <w:p w:rsidR="003864CC" w:rsidRPr="00731B8F" w:rsidRDefault="003864CC" w:rsidP="003864CC">
      <w:pPr>
        <w:pStyle w:val="BodyText"/>
        <w:jc w:val="left"/>
        <w:rPr>
          <w:rFonts w:asciiTheme="majorHAnsi" w:hAnsiTheme="majorHAnsi"/>
          <w:b w:val="0"/>
          <w:sz w:val="24"/>
          <w:szCs w:val="24"/>
        </w:rPr>
      </w:pPr>
      <w:r w:rsidRPr="00731B8F">
        <w:rPr>
          <w:rFonts w:asciiTheme="majorHAnsi" w:hAnsiTheme="majorHAnsi"/>
          <w:sz w:val="24"/>
          <w:szCs w:val="24"/>
        </w:rPr>
        <w:t>b. College/University Members</w:t>
      </w:r>
      <w:r w:rsidRPr="00731B8F">
        <w:rPr>
          <w:rFonts w:asciiTheme="majorHAnsi" w:hAnsiTheme="majorHAnsi"/>
          <w:b w:val="0"/>
          <w:sz w:val="24"/>
          <w:szCs w:val="24"/>
        </w:rPr>
        <w:t xml:space="preserve">.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 </w:t>
      </w:r>
    </w:p>
    <w:p w:rsidR="003864CC" w:rsidRPr="00731B8F" w:rsidRDefault="003864CC" w:rsidP="003864CC">
      <w:pPr>
        <w:pStyle w:val="BodyText"/>
        <w:jc w:val="left"/>
        <w:rPr>
          <w:rFonts w:asciiTheme="majorHAnsi" w:hAnsiTheme="majorHAnsi"/>
          <w:b w:val="0"/>
          <w:bCs/>
          <w:sz w:val="24"/>
          <w:szCs w:val="24"/>
        </w:rPr>
      </w:pPr>
    </w:p>
    <w:p w:rsidR="003864CC" w:rsidRPr="00731B8F" w:rsidRDefault="003864CC" w:rsidP="003864CC">
      <w:pPr>
        <w:pStyle w:val="BodyText"/>
        <w:jc w:val="left"/>
        <w:rPr>
          <w:rFonts w:asciiTheme="majorHAnsi" w:hAnsiTheme="majorHAnsi"/>
          <w:b w:val="0"/>
          <w:sz w:val="24"/>
          <w:szCs w:val="24"/>
        </w:rPr>
      </w:pPr>
      <w:r w:rsidRPr="00731B8F">
        <w:rPr>
          <w:rFonts w:asciiTheme="majorHAnsi" w:hAnsiTheme="majorHAnsi"/>
          <w:sz w:val="24"/>
          <w:szCs w:val="24"/>
        </w:rPr>
        <w:t>Section 3. Student Associates.</w:t>
      </w:r>
      <w:r w:rsidRPr="00731B8F">
        <w:rPr>
          <w:rFonts w:asciiTheme="majorHAnsi" w:hAnsiTheme="majorHAnsi"/>
          <w:b w:val="0"/>
          <w:sz w:val="24"/>
          <w:szCs w:val="24"/>
        </w:rPr>
        <w:t xml:space="preserve">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rsidR="003864CC" w:rsidRPr="00731B8F" w:rsidRDefault="003864CC" w:rsidP="003864CC">
      <w:pPr>
        <w:pStyle w:val="BodyText"/>
        <w:jc w:val="left"/>
        <w:rPr>
          <w:rFonts w:asciiTheme="majorHAnsi" w:hAnsiTheme="majorHAnsi"/>
          <w:b w:val="0"/>
          <w:sz w:val="24"/>
          <w:szCs w:val="24"/>
        </w:rPr>
      </w:pPr>
    </w:p>
    <w:p w:rsidR="003864CC" w:rsidRPr="00731B8F" w:rsidRDefault="003864CC" w:rsidP="003864CC">
      <w:pPr>
        <w:pStyle w:val="BodyText"/>
        <w:jc w:val="left"/>
        <w:outlineLvl w:val="0"/>
        <w:rPr>
          <w:rFonts w:asciiTheme="majorHAnsi" w:eastAsia="MS Mincho" w:hAnsiTheme="majorHAnsi"/>
          <w:sz w:val="24"/>
          <w:szCs w:val="24"/>
        </w:rPr>
      </w:pPr>
      <w:r w:rsidRPr="00731B8F">
        <w:rPr>
          <w:rFonts w:asciiTheme="majorHAnsi" w:hAnsiTheme="majorHAnsi"/>
          <w:sz w:val="24"/>
          <w:szCs w:val="24"/>
        </w:rPr>
        <w:t>Section 4. Dues.</w:t>
      </w:r>
    </w:p>
    <w:p w:rsidR="003864CC" w:rsidRPr="00731B8F" w:rsidRDefault="003864CC" w:rsidP="003864CC">
      <w:pPr>
        <w:rPr>
          <w:rFonts w:asciiTheme="majorHAnsi" w:hAnsiTheme="majorHAnsi"/>
          <w:szCs w:val="24"/>
        </w:rPr>
      </w:pPr>
      <w:r w:rsidRPr="00731B8F">
        <w:rPr>
          <w:rFonts w:asciiTheme="majorHAnsi" w:hAnsiTheme="majorHAnsi"/>
          <w:b/>
          <w:szCs w:val="24"/>
        </w:rPr>
        <w:t>a. Amount.</w:t>
      </w:r>
      <w:r w:rsidRPr="00731B8F">
        <w:rPr>
          <w:rFonts w:asciiTheme="majorHAnsi" w:hAnsiTheme="majorHAnsi"/>
          <w:szCs w:val="24"/>
        </w:rPr>
        <w:t xml:space="preserve"> Annual AAUW dues and Member benefits for any category of Member shall be set by the AAUW Board of Directors. </w:t>
      </w:r>
    </w:p>
    <w:p w:rsidR="003864CC" w:rsidRPr="00731B8F" w:rsidRDefault="003864CC" w:rsidP="003864CC">
      <w:pPr>
        <w:pStyle w:val="BodyText"/>
        <w:jc w:val="left"/>
        <w:rPr>
          <w:rFonts w:asciiTheme="majorHAnsi" w:eastAsia="MS Mincho" w:hAnsiTheme="majorHAnsi"/>
          <w:b w:val="0"/>
          <w:sz w:val="24"/>
          <w:szCs w:val="24"/>
        </w:rPr>
      </w:pPr>
      <w:r w:rsidRPr="00731B8F">
        <w:rPr>
          <w:rFonts w:asciiTheme="majorHAnsi" w:hAnsiTheme="majorHAnsi"/>
          <w:b w:val="0"/>
          <w:sz w:val="24"/>
          <w:szCs w:val="24"/>
        </w:rPr>
        <w:br/>
      </w:r>
      <w:r w:rsidRPr="00731B8F">
        <w:rPr>
          <w:rFonts w:asciiTheme="majorHAnsi" w:hAnsiTheme="majorHAnsi"/>
          <w:sz w:val="24"/>
          <w:szCs w:val="24"/>
        </w:rPr>
        <w:t>b. Payment.</w:t>
      </w:r>
      <w:r w:rsidRPr="00731B8F">
        <w:rPr>
          <w:rFonts w:asciiTheme="majorHAnsi" w:hAnsiTheme="majorHAnsi"/>
          <w:b w:val="0"/>
          <w:sz w:val="24"/>
          <w:szCs w:val="24"/>
        </w:rPr>
        <w:t xml:space="preserve"> Member dues shall be payable in accordance with procedures established by the AAUW Board of Directors. In addition, a College/University Member that is no longer eligible for membership shall be removed from membership as soon as practicable after it loses its eligibility.</w:t>
      </w:r>
    </w:p>
    <w:p w:rsidR="003864CC" w:rsidRPr="00731B8F" w:rsidRDefault="003864CC" w:rsidP="003864CC">
      <w:pPr>
        <w:pStyle w:val="BodyText"/>
        <w:jc w:val="left"/>
        <w:rPr>
          <w:rFonts w:asciiTheme="majorHAnsi" w:hAnsiTheme="majorHAnsi"/>
          <w:b w:val="0"/>
          <w:sz w:val="24"/>
          <w:szCs w:val="24"/>
        </w:rPr>
      </w:pPr>
    </w:p>
    <w:p w:rsidR="00910720" w:rsidRPr="00731B8F" w:rsidRDefault="00910720" w:rsidP="00910720">
      <w:pPr>
        <w:pStyle w:val="NoSpacing"/>
        <w:rPr>
          <w:rFonts w:asciiTheme="majorHAnsi" w:hAnsiTheme="majorHAnsi" w:cstheme="minorHAnsi"/>
          <w:sz w:val="24"/>
          <w:szCs w:val="24"/>
        </w:rPr>
      </w:pPr>
      <w:r w:rsidRPr="00731B8F">
        <w:rPr>
          <w:rFonts w:asciiTheme="majorHAnsi" w:hAnsiTheme="majorHAnsi" w:cstheme="minorHAnsi"/>
          <w:b/>
          <w:sz w:val="24"/>
          <w:szCs w:val="24"/>
        </w:rPr>
        <w:t>c. Reciprocity.</w:t>
      </w:r>
      <w:r w:rsidRPr="00731B8F">
        <w:rPr>
          <w:rFonts w:asciiTheme="majorHAnsi" w:hAnsiTheme="majorHAnsi" w:cstheme="minorHAnsi"/>
          <w:sz w:val="24"/>
          <w:szCs w:val="24"/>
        </w:rPr>
        <w:t xml:space="preserve"> A current paid member of a branch or comparable AAUW-affiliated entity may transfer membership to another branch or comparable AAUW-affiliated entity without payment of additional dues</w:t>
      </w:r>
    </w:p>
    <w:p w:rsidR="003864CC" w:rsidRPr="00731B8F" w:rsidRDefault="003864CC" w:rsidP="003864CC">
      <w:pPr>
        <w:pStyle w:val="BodyText"/>
        <w:jc w:val="left"/>
        <w:rPr>
          <w:rFonts w:asciiTheme="majorHAnsi" w:hAnsiTheme="majorHAnsi"/>
          <w:b w:val="0"/>
          <w:sz w:val="24"/>
          <w:szCs w:val="24"/>
        </w:rPr>
      </w:pPr>
    </w:p>
    <w:p w:rsidR="00910720" w:rsidRPr="00731B8F" w:rsidRDefault="00910720" w:rsidP="00910720">
      <w:pPr>
        <w:pStyle w:val="BodyText"/>
        <w:jc w:val="left"/>
        <w:rPr>
          <w:rFonts w:asciiTheme="majorHAnsi" w:eastAsia="MS Mincho" w:hAnsiTheme="majorHAnsi"/>
          <w:b w:val="0"/>
          <w:sz w:val="24"/>
          <w:szCs w:val="24"/>
        </w:rPr>
      </w:pPr>
      <w:r w:rsidRPr="00731B8F">
        <w:rPr>
          <w:rFonts w:asciiTheme="majorHAnsi" w:hAnsiTheme="majorHAnsi"/>
          <w:sz w:val="24"/>
          <w:szCs w:val="24"/>
        </w:rPr>
        <w:t>Section 5. Severance of Membership.</w:t>
      </w:r>
      <w:r w:rsidRPr="00731B8F">
        <w:rPr>
          <w:rFonts w:asciiTheme="majorHAnsi" w:hAnsiTheme="majorHAnsi"/>
          <w:b w:val="0"/>
          <w:sz w:val="24"/>
          <w:szCs w:val="24"/>
        </w:rPr>
        <w:t xml:space="preserve">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rsidR="003864CC" w:rsidRPr="00731B8F" w:rsidRDefault="003864CC" w:rsidP="00910720">
      <w:pPr>
        <w:pStyle w:val="BodyText"/>
        <w:jc w:val="left"/>
        <w:rPr>
          <w:rFonts w:asciiTheme="majorHAnsi" w:hAnsiTheme="majorHAnsi"/>
          <w:b w:val="0"/>
          <w:sz w:val="24"/>
          <w:szCs w:val="24"/>
          <w:highlight w:val="yellow"/>
        </w:rPr>
      </w:pPr>
    </w:p>
    <w:p w:rsidR="00910720" w:rsidRPr="00731B8F" w:rsidRDefault="00910720" w:rsidP="00910720">
      <w:pPr>
        <w:widowControl w:val="0"/>
        <w:autoSpaceDE w:val="0"/>
        <w:autoSpaceDN w:val="0"/>
        <w:adjustRightInd w:val="0"/>
        <w:spacing w:after="240"/>
        <w:rPr>
          <w:rFonts w:asciiTheme="majorHAnsi" w:eastAsiaTheme="minorEastAsia" w:hAnsiTheme="majorHAnsi" w:cs="Calibri"/>
          <w:szCs w:val="24"/>
        </w:rPr>
      </w:pPr>
      <w:r w:rsidRPr="00731B8F">
        <w:rPr>
          <w:rFonts w:asciiTheme="majorHAnsi" w:eastAsiaTheme="minorEastAsia" w:hAnsiTheme="majorHAnsi" w:cs="Calibri"/>
          <w:b/>
          <w:bCs/>
          <w:szCs w:val="24"/>
          <w:u w:val="single"/>
        </w:rPr>
        <w:t>Article V. AAUW AFFILIATES</w:t>
      </w:r>
      <w:r w:rsidRPr="00731B8F">
        <w:rPr>
          <w:rFonts w:asciiTheme="majorHAnsi" w:eastAsiaTheme="minorEastAsia" w:hAnsiTheme="majorHAnsi" w:cs="Calibri"/>
          <w:b/>
          <w:szCs w:val="24"/>
        </w:rPr>
        <w:br/>
        <w:t>Section 1.</w:t>
      </w:r>
      <w:r w:rsidRPr="00731B8F">
        <w:rPr>
          <w:rFonts w:asciiTheme="majorHAnsi" w:eastAsiaTheme="minorEastAsia" w:hAnsiTheme="majorHAnsi" w:cs="Calibri"/>
          <w:b/>
          <w:bCs/>
          <w:szCs w:val="24"/>
        </w:rPr>
        <w:t xml:space="preserve"> </w:t>
      </w:r>
      <w:r w:rsidRPr="00731B8F">
        <w:rPr>
          <w:rFonts w:asciiTheme="majorHAnsi" w:eastAsiaTheme="minorEastAsia" w:hAnsiTheme="majorHAnsi" w:cs="Calibri"/>
          <w:szCs w:val="24"/>
        </w:rPr>
        <w:t xml:space="preserve">AAUW Affiliate Defined.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 </w:t>
      </w:r>
    </w:p>
    <w:p w:rsidR="00910720" w:rsidRPr="00731B8F" w:rsidRDefault="00910720" w:rsidP="00910720">
      <w:pPr>
        <w:widowControl w:val="0"/>
        <w:autoSpaceDE w:val="0"/>
        <w:autoSpaceDN w:val="0"/>
        <w:adjustRightInd w:val="0"/>
        <w:outlineLvl w:val="0"/>
        <w:rPr>
          <w:rFonts w:asciiTheme="majorHAnsi" w:eastAsiaTheme="minorEastAsia" w:hAnsiTheme="majorHAnsi" w:cs="Calibri"/>
          <w:szCs w:val="24"/>
        </w:rPr>
      </w:pPr>
      <w:r w:rsidRPr="00731B8F">
        <w:rPr>
          <w:rFonts w:asciiTheme="majorHAnsi" w:eastAsiaTheme="minorEastAsia" w:hAnsiTheme="majorHAnsi" w:cs="Calibri"/>
          <w:b/>
          <w:bCs/>
          <w:szCs w:val="24"/>
        </w:rPr>
        <w:t xml:space="preserve">Section 2. </w:t>
      </w:r>
      <w:r w:rsidRPr="00731B8F">
        <w:rPr>
          <w:rFonts w:asciiTheme="majorHAnsi" w:eastAsiaTheme="minorEastAsia" w:hAnsiTheme="majorHAnsi" w:cs="Calibri"/>
          <w:szCs w:val="24"/>
        </w:rPr>
        <w:t>Organization.</w:t>
      </w:r>
    </w:p>
    <w:p w:rsidR="00910720" w:rsidRPr="00731B8F" w:rsidRDefault="00910720" w:rsidP="00910720">
      <w:pPr>
        <w:widowControl w:val="0"/>
        <w:autoSpaceDE w:val="0"/>
        <w:autoSpaceDN w:val="0"/>
        <w:adjustRightInd w:val="0"/>
        <w:rPr>
          <w:rFonts w:asciiTheme="majorHAnsi" w:eastAsiaTheme="minorEastAsia" w:hAnsiTheme="majorHAnsi" w:cs="Calibri"/>
          <w:szCs w:val="24"/>
        </w:rPr>
      </w:pPr>
      <w:r w:rsidRPr="00731B8F">
        <w:rPr>
          <w:rFonts w:asciiTheme="majorHAnsi" w:eastAsiaTheme="minorEastAsia" w:hAnsiTheme="majorHAnsi" w:cs="Calibri"/>
          <w:szCs w:val="24"/>
        </w:rPr>
        <w:t xml:space="preserve">a. Purpose. Affiliates shall promote the purposes, programs, and policies of AAUW. </w:t>
      </w:r>
      <w:r w:rsidRPr="00731B8F">
        <w:rPr>
          <w:rFonts w:asciiTheme="majorHAnsi" w:eastAsiaTheme="minorEastAsia" w:hAnsiTheme="majorHAnsi" w:cs="Calibri"/>
          <w:szCs w:val="24"/>
        </w:rPr>
        <w:br/>
      </w:r>
    </w:p>
    <w:p w:rsidR="00910720" w:rsidRPr="00731B8F" w:rsidRDefault="00910720" w:rsidP="00910720">
      <w:pPr>
        <w:widowControl w:val="0"/>
        <w:numPr>
          <w:ilvl w:val="0"/>
          <w:numId w:val="1"/>
        </w:numPr>
        <w:tabs>
          <w:tab w:val="left" w:pos="220"/>
          <w:tab w:val="left" w:pos="720"/>
        </w:tabs>
        <w:autoSpaceDE w:val="0"/>
        <w:autoSpaceDN w:val="0"/>
        <w:adjustRightInd w:val="0"/>
        <w:ind w:left="0" w:firstLine="0"/>
        <w:rPr>
          <w:rFonts w:asciiTheme="majorHAnsi" w:eastAsiaTheme="minorEastAsia" w:hAnsiTheme="majorHAnsi" w:cs="Calibri"/>
          <w:szCs w:val="24"/>
        </w:rPr>
      </w:pPr>
      <w:r w:rsidRPr="00731B8F">
        <w:rPr>
          <w:rFonts w:asciiTheme="majorHAnsi" w:eastAsiaTheme="minorEastAsia" w:hAnsiTheme="majorHAnsi" w:cs="Calibri"/>
          <w:szCs w:val="24"/>
        </w:rPr>
        <w:t xml:space="preserve">Bylaws. Affiliates shall develop bylaws as meet their needs. However, any such bylaws shall not conflict with AAUW Bylaws or with applicable law. </w:t>
      </w:r>
      <w:r w:rsidRPr="00731B8F">
        <w:rPr>
          <w:rFonts w:ascii="MS Gothic" w:eastAsia="MS Gothic" w:hAnsi="MS Gothic" w:cs="MS Gothic" w:hint="eastAsia"/>
          <w:szCs w:val="24"/>
        </w:rPr>
        <w:t> </w:t>
      </w:r>
      <w:r w:rsidRPr="00731B8F">
        <w:rPr>
          <w:rFonts w:asciiTheme="majorHAnsi" w:eastAsiaTheme="minorEastAsia" w:hAnsiTheme="majorHAnsi" w:cs="Calibri"/>
          <w:szCs w:val="24"/>
        </w:rPr>
        <w:br/>
      </w:r>
    </w:p>
    <w:p w:rsidR="00910720" w:rsidRPr="00731B8F" w:rsidRDefault="00910720" w:rsidP="00910720">
      <w:pPr>
        <w:widowControl w:val="0"/>
        <w:tabs>
          <w:tab w:val="left" w:pos="220"/>
        </w:tabs>
        <w:autoSpaceDE w:val="0"/>
        <w:autoSpaceDN w:val="0"/>
        <w:adjustRightInd w:val="0"/>
        <w:rPr>
          <w:rFonts w:asciiTheme="majorHAnsi" w:eastAsiaTheme="minorEastAsia" w:hAnsiTheme="majorHAnsi" w:cs="Calibri"/>
          <w:szCs w:val="24"/>
        </w:rPr>
      </w:pPr>
      <w:r w:rsidRPr="00731B8F">
        <w:rPr>
          <w:rFonts w:asciiTheme="majorHAnsi" w:eastAsiaTheme="minorEastAsia" w:hAnsiTheme="majorHAnsi" w:cs="Calibri"/>
          <w:szCs w:val="24"/>
        </w:rPr>
        <w:t xml:space="preserve">c. Structure. Affiliates may create such leadership structures as meet their needs. Each Affiliate shall provide AAUW with designated contacts for administration and finance. </w:t>
      </w:r>
      <w:r w:rsidRPr="00731B8F">
        <w:rPr>
          <w:rFonts w:ascii="MS Gothic" w:eastAsia="MS Gothic" w:hAnsi="MS Gothic" w:cs="MS Gothic" w:hint="eastAsia"/>
          <w:szCs w:val="24"/>
        </w:rPr>
        <w:t> </w:t>
      </w:r>
    </w:p>
    <w:p w:rsidR="00910720" w:rsidRPr="00731B8F" w:rsidRDefault="00910720" w:rsidP="00910720">
      <w:pPr>
        <w:widowControl w:val="0"/>
        <w:autoSpaceDE w:val="0"/>
        <w:autoSpaceDN w:val="0"/>
        <w:adjustRightInd w:val="0"/>
        <w:rPr>
          <w:rFonts w:asciiTheme="majorHAnsi" w:eastAsiaTheme="minorEastAsia" w:hAnsiTheme="majorHAnsi" w:cs="Calibri"/>
          <w:szCs w:val="24"/>
        </w:rPr>
      </w:pPr>
      <w:r w:rsidRPr="00731B8F">
        <w:rPr>
          <w:rFonts w:asciiTheme="majorHAnsi" w:eastAsiaTheme="minorEastAsia" w:hAnsiTheme="majorHAnsi" w:cs="Calibri"/>
          <w:b/>
          <w:bCs/>
          <w:szCs w:val="24"/>
        </w:rPr>
        <w:br/>
        <w:t xml:space="preserve">Section 3. </w:t>
      </w:r>
      <w:r w:rsidRPr="00731B8F">
        <w:rPr>
          <w:rFonts w:asciiTheme="majorHAnsi" w:eastAsiaTheme="minorEastAsia" w:hAnsiTheme="majorHAnsi" w:cs="Calibri"/>
          <w:szCs w:val="24"/>
        </w:rPr>
        <w:t>Loss of Recognition of an Affiliate.</w:t>
      </w:r>
    </w:p>
    <w:p w:rsidR="00910720" w:rsidRPr="00731B8F" w:rsidRDefault="00910720" w:rsidP="00910720">
      <w:pPr>
        <w:widowControl w:val="0"/>
        <w:autoSpaceDE w:val="0"/>
        <w:autoSpaceDN w:val="0"/>
        <w:adjustRightInd w:val="0"/>
        <w:rPr>
          <w:rFonts w:asciiTheme="majorHAnsi" w:eastAsiaTheme="minorEastAsia" w:hAnsiTheme="majorHAnsi" w:cs="Times"/>
          <w:szCs w:val="24"/>
        </w:rPr>
      </w:pPr>
      <w:r w:rsidRPr="00731B8F">
        <w:rPr>
          <w:rFonts w:asciiTheme="majorHAnsi" w:eastAsiaTheme="minorEastAsia" w:hAnsiTheme="majorHAnsi" w:cs="Calibri"/>
          <w:szCs w:val="24"/>
        </w:rPr>
        <w:t>a. The AAUW affiliation status of an Affiliate may be revoked for cause through affiliation review procedures specified by the AAUW Board of Directors.</w:t>
      </w:r>
      <w:r w:rsidRPr="00731B8F">
        <w:rPr>
          <w:rFonts w:asciiTheme="majorHAnsi" w:eastAsiaTheme="minorEastAsia" w:hAnsiTheme="majorHAnsi" w:cs="Calibri"/>
          <w:szCs w:val="24"/>
        </w:rPr>
        <w:br/>
      </w:r>
    </w:p>
    <w:p w:rsidR="00910720" w:rsidRPr="00731B8F" w:rsidRDefault="00910720" w:rsidP="00910720">
      <w:pPr>
        <w:widowControl w:val="0"/>
        <w:autoSpaceDE w:val="0"/>
        <w:autoSpaceDN w:val="0"/>
        <w:adjustRightInd w:val="0"/>
        <w:rPr>
          <w:rFonts w:asciiTheme="majorHAnsi" w:eastAsiaTheme="minorEastAsia" w:hAnsiTheme="majorHAnsi" w:cs="Times"/>
          <w:szCs w:val="24"/>
        </w:rPr>
      </w:pPr>
      <w:r w:rsidRPr="00731B8F">
        <w:rPr>
          <w:rFonts w:asciiTheme="majorHAnsi" w:eastAsiaTheme="minorEastAsia" w:hAnsiTheme="majorHAnsi" w:cs="Calibri"/>
          <w:szCs w:val="24"/>
        </w:rPr>
        <w:t xml:space="preserve">b. The Affiliate shall have the right to appeal to the AAUW Board of Directors within a designated period. </w:t>
      </w:r>
      <w:r w:rsidRPr="00731B8F">
        <w:rPr>
          <w:rFonts w:asciiTheme="majorHAnsi" w:eastAsiaTheme="minorEastAsia" w:hAnsiTheme="majorHAnsi" w:cs="Calibri"/>
          <w:szCs w:val="24"/>
        </w:rPr>
        <w:br/>
      </w:r>
    </w:p>
    <w:p w:rsidR="00910720" w:rsidRPr="00731B8F" w:rsidRDefault="00910720" w:rsidP="00910720">
      <w:pPr>
        <w:widowControl w:val="0"/>
        <w:autoSpaceDE w:val="0"/>
        <w:autoSpaceDN w:val="0"/>
        <w:adjustRightInd w:val="0"/>
        <w:rPr>
          <w:rFonts w:asciiTheme="majorHAnsi" w:eastAsiaTheme="minorEastAsia" w:hAnsiTheme="majorHAnsi" w:cs="Times"/>
          <w:szCs w:val="24"/>
        </w:rPr>
      </w:pPr>
      <w:r w:rsidRPr="00731B8F">
        <w:rPr>
          <w:rFonts w:asciiTheme="majorHAnsi" w:eastAsiaTheme="minorEastAsia" w:hAnsiTheme="majorHAnsi" w:cs="Calibri"/>
          <w:b/>
          <w:bCs/>
          <w:szCs w:val="24"/>
        </w:rPr>
        <w:t>Section 4</w:t>
      </w:r>
      <w:r w:rsidRPr="00731B8F">
        <w:rPr>
          <w:rFonts w:asciiTheme="majorHAnsi" w:eastAsiaTheme="minorEastAsia" w:hAnsiTheme="majorHAnsi" w:cs="Calibri"/>
          <w:b/>
          <w:szCs w:val="24"/>
        </w:rPr>
        <w:t>.</w:t>
      </w:r>
      <w:r w:rsidRPr="00731B8F">
        <w:rPr>
          <w:rFonts w:asciiTheme="majorHAnsi" w:eastAsiaTheme="minorEastAsia" w:hAnsiTheme="majorHAnsi" w:cs="Calibri"/>
          <w:szCs w:val="24"/>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rsidR="00910720" w:rsidRPr="00731B8F" w:rsidRDefault="00910720" w:rsidP="00910720">
      <w:pPr>
        <w:pStyle w:val="BodyText"/>
        <w:rPr>
          <w:rFonts w:asciiTheme="majorHAnsi" w:eastAsia="MS Mincho" w:hAnsiTheme="majorHAnsi" w:cs="Cambria"/>
          <w:sz w:val="24"/>
          <w:szCs w:val="24"/>
        </w:rPr>
      </w:pPr>
    </w:p>
    <w:p w:rsidR="00910720" w:rsidRPr="00731B8F" w:rsidRDefault="00910720" w:rsidP="00910720">
      <w:pPr>
        <w:pStyle w:val="Subheads"/>
        <w:spacing w:line="240" w:lineRule="auto"/>
        <w:outlineLvl w:val="0"/>
        <w:rPr>
          <w:rFonts w:asciiTheme="majorHAnsi" w:hAnsiTheme="majorHAnsi" w:cs="Cambria"/>
          <w:color w:val="auto"/>
          <w:spacing w:val="24"/>
          <w:sz w:val="24"/>
          <w:szCs w:val="24"/>
          <w:u w:val="single"/>
        </w:rPr>
      </w:pPr>
      <w:r w:rsidRPr="00731B8F">
        <w:rPr>
          <w:rFonts w:asciiTheme="majorHAnsi" w:hAnsiTheme="majorHAnsi" w:cs="Cambria"/>
          <w:caps w:val="0"/>
          <w:color w:val="auto"/>
          <w:spacing w:val="24"/>
          <w:sz w:val="24"/>
          <w:szCs w:val="24"/>
          <w:u w:val="single"/>
        </w:rPr>
        <w:t>ARTICLE VI. PARLIAMENTARY AUTHORITY</w:t>
      </w:r>
    </w:p>
    <w:p w:rsidR="00910720" w:rsidRPr="00731B8F" w:rsidRDefault="00910720" w:rsidP="00910720">
      <w:pPr>
        <w:pStyle w:val="BodyText"/>
        <w:jc w:val="left"/>
        <w:rPr>
          <w:rFonts w:asciiTheme="majorHAnsi" w:hAnsiTheme="majorHAnsi" w:cs="Cambria"/>
          <w:b w:val="0"/>
          <w:caps/>
          <w:spacing w:val="24"/>
          <w:sz w:val="24"/>
          <w:szCs w:val="24"/>
        </w:rPr>
      </w:pPr>
      <w:r w:rsidRPr="00731B8F">
        <w:rPr>
          <w:rFonts w:asciiTheme="majorHAnsi" w:hAnsiTheme="majorHAnsi"/>
          <w:b w:val="0"/>
          <w:sz w:val="24"/>
          <w:szCs w:val="24"/>
        </w:rPr>
        <w:t xml:space="preserve">The rules contained in the most current edition of </w:t>
      </w:r>
      <w:r w:rsidRPr="00731B8F">
        <w:rPr>
          <w:rFonts w:asciiTheme="majorHAnsi" w:hAnsiTheme="majorHAnsi"/>
          <w:b w:val="0"/>
          <w:i/>
          <w:sz w:val="24"/>
          <w:szCs w:val="24"/>
        </w:rPr>
        <w:t>Robert’s Rules of Order Newly Revised</w:t>
      </w:r>
      <w:r w:rsidRPr="00731B8F">
        <w:rPr>
          <w:rFonts w:asciiTheme="majorHAnsi" w:hAnsiTheme="majorHAnsi"/>
          <w:b w:val="0"/>
          <w:sz w:val="24"/>
          <w:szCs w:val="24"/>
        </w:rPr>
        <w:t xml:space="preserve"> shall govern the Affiliate in all instances in which they are applicable and in which they are not inconsistent with the AAUW Bylaws or with the requirements of AAUW or applicable laws.</w:t>
      </w:r>
    </w:p>
    <w:p w:rsidR="00910720" w:rsidRPr="00731B8F" w:rsidRDefault="00910720" w:rsidP="00910720">
      <w:pPr>
        <w:pStyle w:val="BodyText"/>
        <w:jc w:val="left"/>
        <w:rPr>
          <w:rFonts w:asciiTheme="majorHAnsi" w:hAnsiTheme="majorHAnsi"/>
          <w:b w:val="0"/>
          <w:sz w:val="24"/>
          <w:szCs w:val="24"/>
        </w:rPr>
      </w:pPr>
    </w:p>
    <w:p w:rsidR="00910720" w:rsidRPr="00731B8F" w:rsidRDefault="00910720" w:rsidP="00910720">
      <w:pPr>
        <w:pStyle w:val="Subheads"/>
        <w:spacing w:line="240" w:lineRule="auto"/>
        <w:outlineLvl w:val="0"/>
        <w:rPr>
          <w:rFonts w:asciiTheme="majorHAnsi" w:hAnsiTheme="majorHAnsi" w:cs="Cambria"/>
          <w:color w:val="auto"/>
          <w:spacing w:val="24"/>
          <w:sz w:val="24"/>
          <w:szCs w:val="24"/>
          <w:u w:val="single"/>
        </w:rPr>
      </w:pPr>
      <w:r w:rsidRPr="00731B8F">
        <w:rPr>
          <w:rFonts w:asciiTheme="majorHAnsi" w:hAnsiTheme="majorHAnsi" w:cs="Cambria"/>
          <w:caps w:val="0"/>
          <w:color w:val="auto"/>
          <w:spacing w:val="24"/>
          <w:sz w:val="24"/>
          <w:szCs w:val="24"/>
          <w:u w:val="single"/>
        </w:rPr>
        <w:t>ARTICLE VII. AAUW-MANDATED AMENDMENTS TO THE BYLAWS</w:t>
      </w:r>
    </w:p>
    <w:p w:rsidR="00254CBE" w:rsidRPr="00731B8F" w:rsidRDefault="00910720" w:rsidP="00254CBE">
      <w:pPr>
        <w:rPr>
          <w:rFonts w:asciiTheme="majorHAnsi" w:eastAsia="MS Mincho" w:hAnsiTheme="majorHAnsi" w:cstheme="minorHAnsi"/>
          <w:szCs w:val="24"/>
        </w:rPr>
      </w:pPr>
      <w:r w:rsidRPr="00731B8F">
        <w:rPr>
          <w:rFonts w:asciiTheme="majorHAnsi" w:hAnsiTheme="majorHAnsi"/>
          <w:szCs w:val="24"/>
        </w:rPr>
        <w:lastRenderedPageBreak/>
        <w:t>AAUW-mandated amendments shall be implemented by the Affiliate’s board of directors without a vote of the Affiliate’s membership and as prescribed by the AAUW Board of Directors.</w:t>
      </w:r>
      <w:r w:rsidR="00254CBE" w:rsidRPr="00731B8F">
        <w:rPr>
          <w:rFonts w:asciiTheme="majorHAnsi" w:hAnsiTheme="majorHAnsi"/>
          <w:szCs w:val="24"/>
        </w:rPr>
        <w:t xml:space="preserve"> </w:t>
      </w:r>
      <w:r w:rsidR="00254CBE" w:rsidRPr="00731B8F">
        <w:rPr>
          <w:rFonts w:asciiTheme="majorHAnsi" w:eastAsia="MS Mincho" w:hAnsiTheme="majorHAnsi" w:cstheme="minorHAnsi"/>
          <w:szCs w:val="24"/>
        </w:rPr>
        <w:t xml:space="preserve">Provisions of the Organization’s bylaws not mandated by AAUW may be amended by a two-thirds (unless otherwise stipulated by state law) vote of members voting after a quorum is attained. Proposed bylaws amendments shall be sent to the entire membership at least 14 days prior to the applicable meeting. </w:t>
      </w:r>
    </w:p>
    <w:p w:rsidR="00910720" w:rsidRPr="00731B8F" w:rsidRDefault="00910720" w:rsidP="00910720">
      <w:pPr>
        <w:rPr>
          <w:rFonts w:asciiTheme="majorHAnsi" w:hAnsiTheme="majorHAnsi"/>
          <w:szCs w:val="24"/>
        </w:rPr>
      </w:pPr>
    </w:p>
    <w:p w:rsidR="00CD4A3D" w:rsidRPr="00731B8F" w:rsidRDefault="00CD4A3D" w:rsidP="00CD4A3D">
      <w:pPr>
        <w:ind w:left="270" w:right="720" w:hanging="270"/>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V</w:t>
      </w:r>
      <w:r w:rsidR="00910720" w:rsidRPr="00731B8F">
        <w:rPr>
          <w:rFonts w:asciiTheme="majorHAnsi" w:hAnsiTheme="majorHAnsi" w:cstheme="minorHAnsi"/>
          <w:b/>
          <w:szCs w:val="24"/>
          <w:u w:val="single"/>
        </w:rPr>
        <w:t>I</w:t>
      </w:r>
      <w:r w:rsidR="00254CBE" w:rsidRPr="00731B8F">
        <w:rPr>
          <w:rFonts w:asciiTheme="majorHAnsi" w:hAnsiTheme="majorHAnsi" w:cstheme="minorHAnsi"/>
          <w:b/>
          <w:szCs w:val="24"/>
          <w:u w:val="single"/>
        </w:rPr>
        <w:t>II</w:t>
      </w:r>
      <w:r w:rsidRPr="00731B8F">
        <w:rPr>
          <w:rFonts w:asciiTheme="majorHAnsi" w:hAnsiTheme="majorHAnsi" w:cstheme="minorHAnsi"/>
          <w:b/>
          <w:szCs w:val="24"/>
          <w:u w:val="single"/>
        </w:rPr>
        <w:t>.  NOMINATIONS AND ELECTIONS</w:t>
      </w:r>
    </w:p>
    <w:p w:rsidR="00CD4A3D" w:rsidRPr="00731B8F" w:rsidRDefault="00CD4A3D" w:rsidP="00CD4A3D">
      <w:pPr>
        <w:rPr>
          <w:rFonts w:asciiTheme="majorHAnsi" w:hAnsiTheme="majorHAnsi" w:cstheme="minorHAnsi"/>
          <w:szCs w:val="24"/>
        </w:rPr>
      </w:pPr>
      <w:r w:rsidRPr="00731B8F">
        <w:rPr>
          <w:rFonts w:asciiTheme="majorHAnsi" w:hAnsiTheme="majorHAnsi" w:cstheme="minorHAnsi"/>
          <w:szCs w:val="24"/>
        </w:rPr>
        <w:tab/>
      </w:r>
      <w:r w:rsidRPr="00731B8F">
        <w:rPr>
          <w:rFonts w:asciiTheme="majorHAnsi" w:hAnsiTheme="majorHAnsi" w:cstheme="minorHAnsi"/>
          <w:szCs w:val="24"/>
        </w:rPr>
        <w:tab/>
      </w:r>
    </w:p>
    <w:p w:rsidR="00CD4A3D" w:rsidRPr="00731B8F" w:rsidRDefault="00CD4A3D" w:rsidP="00CD4A3D">
      <w:pPr>
        <w:rPr>
          <w:rFonts w:asciiTheme="majorHAnsi" w:hAnsiTheme="majorHAnsi" w:cstheme="minorHAnsi"/>
          <w:b/>
          <w:szCs w:val="24"/>
        </w:rPr>
      </w:pPr>
      <w:r w:rsidRPr="00731B8F">
        <w:rPr>
          <w:rFonts w:asciiTheme="majorHAnsi" w:hAnsiTheme="majorHAnsi" w:cstheme="minorHAnsi"/>
          <w:b/>
          <w:szCs w:val="24"/>
        </w:rPr>
        <w:t>Section 1. Nominations</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a. </w:t>
      </w:r>
      <w:r w:rsidRPr="00731B8F">
        <w:rPr>
          <w:rFonts w:asciiTheme="majorHAnsi" w:hAnsiTheme="majorHAnsi" w:cstheme="minorHAnsi"/>
          <w:szCs w:val="24"/>
        </w:rPr>
        <w:tab/>
        <w:t xml:space="preserve">There shall be a nominating committee of 2 (two) members, appointed by the board.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b. </w:t>
      </w:r>
      <w:r w:rsidRPr="00731B8F">
        <w:rPr>
          <w:rFonts w:asciiTheme="majorHAnsi" w:hAnsiTheme="majorHAnsi" w:cstheme="minorHAnsi"/>
          <w:szCs w:val="24"/>
        </w:rPr>
        <w:tab/>
        <w:t>The term of service on the nominating committee shall be for one</w:t>
      </w:r>
      <w:r w:rsidRPr="00731B8F">
        <w:rPr>
          <w:rFonts w:asciiTheme="majorHAnsi" w:hAnsiTheme="majorHAnsi" w:cstheme="minorHAnsi"/>
          <w:color w:val="FF0000"/>
          <w:szCs w:val="24"/>
        </w:rPr>
        <w:t xml:space="preserve"> </w:t>
      </w:r>
      <w:r w:rsidRPr="00731B8F">
        <w:rPr>
          <w:rFonts w:asciiTheme="majorHAnsi" w:hAnsiTheme="majorHAnsi" w:cstheme="minorHAnsi"/>
          <w:szCs w:val="24"/>
        </w:rPr>
        <w:t xml:space="preserve">year for a maximum of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      3 (three) consecutive terms.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b/>
          <w:szCs w:val="24"/>
        </w:rPr>
        <w:t xml:space="preserve">.  </w:t>
      </w:r>
      <w:r w:rsidRPr="00731B8F">
        <w:rPr>
          <w:rFonts w:asciiTheme="majorHAnsi" w:hAnsiTheme="majorHAnsi" w:cstheme="minorHAnsi"/>
          <w:b/>
          <w:szCs w:val="24"/>
        </w:rPr>
        <w:tab/>
      </w:r>
      <w:r w:rsidRPr="00731B8F">
        <w:rPr>
          <w:rFonts w:asciiTheme="majorHAnsi" w:hAnsiTheme="majorHAnsi" w:cstheme="minorHAnsi"/>
          <w:szCs w:val="24"/>
        </w:rPr>
        <w:t xml:space="preserve">The names of the nominees for elected office shall be published and sent to every member at least 14 (fourteen) days prior to the annual branch meeting.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 xml:space="preserve">d.  </w:t>
      </w:r>
      <w:r w:rsidRPr="00731B8F">
        <w:rPr>
          <w:rFonts w:asciiTheme="majorHAnsi" w:hAnsiTheme="majorHAnsi" w:cstheme="minorHAnsi"/>
          <w:szCs w:val="24"/>
        </w:rPr>
        <w:tab/>
        <w:t xml:space="preserve">Nominations may be made from the floor with the consent of the nominee. </w:t>
      </w:r>
    </w:p>
    <w:p w:rsidR="00CD4A3D" w:rsidRPr="00731B8F" w:rsidRDefault="00CD4A3D" w:rsidP="00CD4A3D">
      <w:pPr>
        <w:ind w:left="270" w:right="720" w:hanging="270"/>
        <w:rPr>
          <w:rFonts w:asciiTheme="majorHAnsi" w:hAnsiTheme="majorHAnsi" w:cstheme="minorHAnsi"/>
          <w:szCs w:val="24"/>
        </w:rPr>
      </w:pPr>
    </w:p>
    <w:p w:rsidR="00CD4A3D" w:rsidRPr="00731B8F" w:rsidRDefault="00CD4A3D" w:rsidP="00CD4A3D">
      <w:pPr>
        <w:pStyle w:val="Heading4"/>
        <w:rPr>
          <w:rFonts w:asciiTheme="majorHAnsi" w:hAnsiTheme="majorHAnsi" w:cstheme="minorHAnsi"/>
          <w:szCs w:val="24"/>
        </w:rPr>
      </w:pPr>
      <w:r w:rsidRPr="00731B8F">
        <w:rPr>
          <w:rFonts w:asciiTheme="majorHAnsi" w:hAnsiTheme="majorHAnsi" w:cstheme="minorHAnsi"/>
          <w:szCs w:val="24"/>
        </w:rPr>
        <w:t xml:space="preserve">Section 2. Elections </w:t>
      </w:r>
    </w:p>
    <w:p w:rsidR="00CD4A3D" w:rsidRPr="00731B8F" w:rsidRDefault="00CD4A3D" w:rsidP="00CD4A3D">
      <w:pPr>
        <w:ind w:left="270" w:hanging="270"/>
        <w:rPr>
          <w:rFonts w:asciiTheme="majorHAnsi" w:hAnsiTheme="majorHAnsi" w:cstheme="minorHAnsi"/>
          <w:szCs w:val="24"/>
        </w:rPr>
      </w:pPr>
      <w:r w:rsidRPr="00731B8F">
        <w:rPr>
          <w:rFonts w:asciiTheme="majorHAnsi" w:hAnsiTheme="majorHAnsi" w:cstheme="minorHAnsi"/>
          <w:szCs w:val="24"/>
        </w:rPr>
        <w:t>a.</w:t>
      </w:r>
      <w:r w:rsidRPr="00731B8F">
        <w:rPr>
          <w:rFonts w:asciiTheme="majorHAnsi" w:hAnsiTheme="majorHAnsi" w:cstheme="minorHAnsi"/>
          <w:szCs w:val="24"/>
        </w:rPr>
        <w:tab/>
        <w:t>Elections shall be held at the annual branch meeting.</w:t>
      </w:r>
    </w:p>
    <w:p w:rsidR="00CD4A3D" w:rsidRPr="00731B8F" w:rsidRDefault="00CD4A3D" w:rsidP="00CD4A3D">
      <w:pPr>
        <w:ind w:left="270" w:hanging="270"/>
        <w:rPr>
          <w:rFonts w:asciiTheme="majorHAnsi" w:hAnsiTheme="majorHAnsi" w:cstheme="minorHAnsi"/>
          <w:szCs w:val="24"/>
        </w:rPr>
      </w:pPr>
      <w:r w:rsidRPr="00731B8F">
        <w:rPr>
          <w:rFonts w:asciiTheme="majorHAnsi" w:hAnsiTheme="majorHAnsi" w:cstheme="minorHAnsi"/>
          <w:szCs w:val="24"/>
        </w:rPr>
        <w:t>b.</w:t>
      </w:r>
      <w:r w:rsidRPr="00731B8F">
        <w:rPr>
          <w:rFonts w:asciiTheme="majorHAnsi" w:hAnsiTheme="majorHAnsi" w:cstheme="minorHAnsi"/>
          <w:szCs w:val="24"/>
        </w:rPr>
        <w:tab/>
        <w:t>Elections shall be by ballot unless there is only one nominee for a given office, in which case the election may be by a voice vote.  Election shall be by a majority vote of those voting.</w:t>
      </w:r>
    </w:p>
    <w:p w:rsidR="00CD4A3D" w:rsidRPr="00731B8F" w:rsidRDefault="00CD4A3D" w:rsidP="00CD4A3D">
      <w:pPr>
        <w:pStyle w:val="BodyTextIndent2"/>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szCs w:val="24"/>
        </w:rPr>
        <w:tab/>
        <w:t xml:space="preserve">Mail ballots or electronic voting may be used for elections, provided the number of members voting meets the quorum stated for meetings in Article VIII. </w:t>
      </w:r>
    </w:p>
    <w:p w:rsidR="00CD4A3D" w:rsidRPr="00731B8F" w:rsidRDefault="00CD4A3D" w:rsidP="00CD4A3D">
      <w:pPr>
        <w:ind w:left="270" w:hanging="270"/>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 xml:space="preserve">ARTICLE </w:t>
      </w:r>
      <w:r w:rsidR="00254CBE" w:rsidRPr="00731B8F">
        <w:rPr>
          <w:rFonts w:asciiTheme="majorHAnsi" w:hAnsiTheme="majorHAnsi" w:cstheme="minorHAnsi"/>
          <w:b/>
          <w:szCs w:val="24"/>
          <w:u w:val="single"/>
        </w:rPr>
        <w:t>IX</w:t>
      </w:r>
      <w:r w:rsidRPr="00731B8F">
        <w:rPr>
          <w:rFonts w:asciiTheme="majorHAnsi" w:hAnsiTheme="majorHAnsi" w:cstheme="minorHAnsi"/>
          <w:b/>
          <w:szCs w:val="24"/>
          <w:u w:val="single"/>
        </w:rPr>
        <w:t xml:space="preserve">.  OFFICERS </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1.  Officers</w:t>
      </w:r>
    </w:p>
    <w:p w:rsidR="00CD4A3D" w:rsidRPr="00731B8F" w:rsidRDefault="00CD4A3D" w:rsidP="00CD4A3D">
      <w:pPr>
        <w:ind w:left="270" w:hanging="318"/>
        <w:rPr>
          <w:rFonts w:asciiTheme="majorHAnsi" w:hAnsiTheme="majorHAnsi" w:cstheme="minorHAnsi"/>
          <w:i/>
          <w:szCs w:val="24"/>
        </w:rPr>
      </w:pPr>
      <w:r w:rsidRPr="00731B8F">
        <w:rPr>
          <w:rFonts w:asciiTheme="majorHAnsi" w:hAnsiTheme="majorHAnsi" w:cstheme="minorHAnsi"/>
          <w:szCs w:val="24"/>
        </w:rPr>
        <w:t>a.  The elected officers for the branch shall be presi</w:t>
      </w:r>
      <w:r w:rsidR="00AE357C">
        <w:rPr>
          <w:rFonts w:asciiTheme="majorHAnsi" w:hAnsiTheme="majorHAnsi" w:cstheme="minorHAnsi"/>
          <w:szCs w:val="24"/>
        </w:rPr>
        <w:t xml:space="preserve">dent, vice president, secretary, and </w:t>
      </w:r>
      <w:r w:rsidRPr="00731B8F">
        <w:rPr>
          <w:rFonts w:asciiTheme="majorHAnsi" w:hAnsiTheme="majorHAnsi" w:cstheme="minorHAnsi"/>
          <w:szCs w:val="24"/>
        </w:rPr>
        <w:t>treasurer.</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b.  Officers shall serve for a term of 2 (two) years or until their successors have been elected or appointed and assume office.  Term of office shall begin on July 1.</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szCs w:val="24"/>
        </w:rPr>
        <w:tab/>
        <w:t>No officer shall hold more than one office at a time, and no elected officer shall be eligible to serve more than 3 (three) consecutive terms in the same office.</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d.</w:t>
      </w:r>
      <w:r w:rsidRPr="00731B8F">
        <w:rPr>
          <w:rFonts w:asciiTheme="majorHAnsi" w:hAnsiTheme="majorHAnsi" w:cstheme="minorHAnsi"/>
          <w:szCs w:val="24"/>
        </w:rPr>
        <w:tab/>
        <w:t xml:space="preserve">All vacancies in office shall be filled for the unexpired term by the board. </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 xml:space="preserve">e. </w:t>
      </w:r>
      <w:r w:rsidRPr="00731B8F">
        <w:rPr>
          <w:rFonts w:asciiTheme="majorHAnsi" w:hAnsiTheme="majorHAnsi" w:cstheme="minorHAnsi"/>
          <w:szCs w:val="24"/>
        </w:rPr>
        <w:tab/>
        <w:t>Each office may be filled by an officer or co-officers.</w:t>
      </w:r>
    </w:p>
    <w:p w:rsidR="00CD4A3D" w:rsidRPr="00731B8F" w:rsidRDefault="00CD4A3D" w:rsidP="00CD4A3D">
      <w:pPr>
        <w:ind w:left="270" w:hanging="318"/>
        <w:rPr>
          <w:rFonts w:asciiTheme="majorHAnsi" w:hAnsiTheme="majorHAnsi" w:cstheme="minorHAnsi"/>
          <w:szCs w:val="24"/>
        </w:rPr>
      </w:pPr>
      <w:r w:rsidRPr="00731B8F">
        <w:rPr>
          <w:rFonts w:asciiTheme="majorHAnsi" w:hAnsiTheme="majorHAnsi" w:cstheme="minorHAnsi"/>
          <w:szCs w:val="24"/>
        </w:rPr>
        <w:t>f.</w:t>
      </w:r>
      <w:r w:rsidRPr="00731B8F">
        <w:rPr>
          <w:rFonts w:asciiTheme="majorHAnsi" w:hAnsiTheme="majorHAnsi" w:cstheme="minorHAnsi"/>
          <w:szCs w:val="24"/>
        </w:rPr>
        <w:tab/>
        <w:t>The following officers shall be elected in even years:  president.  The following officers shall be electe</w:t>
      </w:r>
      <w:r w:rsidR="00AE357C">
        <w:rPr>
          <w:rFonts w:asciiTheme="majorHAnsi" w:hAnsiTheme="majorHAnsi" w:cstheme="minorHAnsi"/>
          <w:szCs w:val="24"/>
        </w:rPr>
        <w:t xml:space="preserve">d in odd years: vice president, </w:t>
      </w:r>
      <w:r w:rsidRPr="00731B8F">
        <w:rPr>
          <w:rFonts w:asciiTheme="majorHAnsi" w:hAnsiTheme="majorHAnsi" w:cstheme="minorHAnsi"/>
          <w:szCs w:val="24"/>
        </w:rPr>
        <w:t>secretary</w:t>
      </w:r>
      <w:r w:rsidR="00AE357C">
        <w:rPr>
          <w:rFonts w:asciiTheme="majorHAnsi" w:hAnsiTheme="majorHAnsi" w:cstheme="minorHAnsi"/>
          <w:szCs w:val="24"/>
        </w:rPr>
        <w:t xml:space="preserve">, and </w:t>
      </w:r>
      <w:r w:rsidRPr="00731B8F">
        <w:rPr>
          <w:rFonts w:asciiTheme="majorHAnsi" w:hAnsiTheme="majorHAnsi" w:cstheme="minorHAnsi"/>
          <w:szCs w:val="24"/>
        </w:rPr>
        <w:t xml:space="preserve">treasurer. </w:t>
      </w:r>
    </w:p>
    <w:p w:rsidR="00CD4A3D" w:rsidRPr="00731B8F" w:rsidRDefault="00CD4A3D" w:rsidP="00CD4A3D">
      <w:pPr>
        <w:rPr>
          <w:rFonts w:asciiTheme="majorHAnsi" w:hAnsiTheme="majorHAnsi" w:cstheme="minorHAnsi"/>
          <w:b/>
          <w:color w:val="000000"/>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2. Duties</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a.</w:t>
      </w:r>
      <w:r w:rsidRPr="00731B8F">
        <w:rPr>
          <w:rFonts w:asciiTheme="majorHAnsi" w:hAnsiTheme="majorHAnsi" w:cstheme="minorHAnsi"/>
          <w:szCs w:val="24"/>
        </w:rPr>
        <w:tab/>
        <w:t xml:space="preserve">Officers shall perform the duties prescribed by these bylaws, by the rules of policies and procedures adopted by the board of directors, and by the current edition of </w:t>
      </w:r>
      <w:r w:rsidRPr="00731B8F">
        <w:rPr>
          <w:rFonts w:asciiTheme="majorHAnsi" w:hAnsiTheme="majorHAnsi" w:cstheme="minorHAnsi"/>
          <w:i/>
          <w:szCs w:val="24"/>
        </w:rPr>
        <w:t>Robert's Rules of Order Newly Revised</w:t>
      </w:r>
      <w:r w:rsidRPr="00731B8F">
        <w:rPr>
          <w:rFonts w:asciiTheme="majorHAnsi" w:hAnsiTheme="majorHAnsi" w:cstheme="minorHAnsi"/>
          <w:i/>
          <w:color w:val="FF0000"/>
          <w:szCs w:val="24"/>
        </w:rPr>
        <w:t>.</w:t>
      </w:r>
    </w:p>
    <w:p w:rsidR="00CD4A3D" w:rsidRPr="00731B8F" w:rsidRDefault="00CD4A3D" w:rsidP="00CD4A3D">
      <w:pPr>
        <w:ind w:left="312" w:hanging="312"/>
        <w:rPr>
          <w:rFonts w:asciiTheme="majorHAnsi" w:hAnsiTheme="majorHAnsi" w:cstheme="minorHAnsi"/>
          <w:i/>
          <w:color w:val="993366"/>
          <w:szCs w:val="24"/>
        </w:rPr>
      </w:pPr>
      <w:r w:rsidRPr="00731B8F">
        <w:rPr>
          <w:rFonts w:asciiTheme="majorHAnsi" w:hAnsiTheme="majorHAnsi" w:cstheme="minorHAnsi"/>
          <w:szCs w:val="24"/>
        </w:rPr>
        <w:t>b.</w:t>
      </w:r>
      <w:r w:rsidRPr="00731B8F">
        <w:rPr>
          <w:rFonts w:asciiTheme="majorHAnsi" w:hAnsiTheme="majorHAnsi" w:cstheme="minorHAnsi"/>
          <w:szCs w:val="24"/>
        </w:rPr>
        <w:tab/>
        <w:t>The president shall be the official spokesperson and representative for the branch and shall be responsible for submitting such reports and forms as required by AAUW.</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c.</w:t>
      </w:r>
      <w:r w:rsidRPr="00731B8F">
        <w:rPr>
          <w:rFonts w:asciiTheme="majorHAnsi" w:hAnsiTheme="majorHAnsi" w:cstheme="minorHAnsi"/>
          <w:szCs w:val="24"/>
        </w:rPr>
        <w:tab/>
        <w:t xml:space="preserve">The vice president(s) shall perform such duties as the president and the board shall direct and as specified in branch policies and job descriptions.  </w:t>
      </w:r>
    </w:p>
    <w:p w:rsidR="00CD4A3D" w:rsidRPr="00731B8F" w:rsidRDefault="00CD4A3D" w:rsidP="00CD4A3D">
      <w:pPr>
        <w:pStyle w:val="BodyTextIndent"/>
        <w:rPr>
          <w:rFonts w:asciiTheme="majorHAnsi" w:hAnsiTheme="majorHAnsi" w:cstheme="minorHAnsi"/>
          <w:szCs w:val="24"/>
        </w:rPr>
      </w:pPr>
      <w:r w:rsidRPr="00731B8F">
        <w:rPr>
          <w:rFonts w:asciiTheme="majorHAnsi" w:hAnsiTheme="majorHAnsi" w:cstheme="minorHAnsi"/>
          <w:szCs w:val="24"/>
        </w:rPr>
        <w:lastRenderedPageBreak/>
        <w:t>d.</w:t>
      </w:r>
      <w:r w:rsidRPr="00731B8F">
        <w:rPr>
          <w:rFonts w:asciiTheme="majorHAnsi" w:hAnsiTheme="majorHAnsi" w:cstheme="minorHAnsi"/>
          <w:szCs w:val="24"/>
        </w:rPr>
        <w:tab/>
        <w:t xml:space="preserve">The finance officer shall be responsible for collecting, distributing and accounting for the funds of the branch and for meeting specific deadlines.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e.</w:t>
      </w:r>
      <w:r w:rsidRPr="00731B8F">
        <w:rPr>
          <w:rFonts w:asciiTheme="majorHAnsi" w:hAnsiTheme="majorHAnsi" w:cstheme="minorHAnsi"/>
          <w:szCs w:val="24"/>
        </w:rPr>
        <w:tab/>
        <w:t xml:space="preserve">The secretary shall record and keep minutes of all board, membership, and special meetings.   </w:t>
      </w:r>
    </w:p>
    <w:p w:rsidR="00CD4A3D" w:rsidRPr="00731B8F" w:rsidRDefault="00CD4A3D" w:rsidP="00CD4A3D">
      <w:pPr>
        <w:ind w:left="312" w:hanging="312"/>
        <w:rPr>
          <w:rFonts w:asciiTheme="majorHAnsi" w:hAnsiTheme="majorHAnsi" w:cstheme="minorHAnsi"/>
          <w:szCs w:val="24"/>
        </w:rPr>
      </w:pPr>
      <w:r w:rsidRPr="00731B8F">
        <w:rPr>
          <w:rFonts w:asciiTheme="majorHAnsi" w:hAnsiTheme="majorHAnsi" w:cstheme="minorHAnsi"/>
          <w:szCs w:val="24"/>
        </w:rPr>
        <w:t>f.</w:t>
      </w:r>
      <w:r w:rsidRPr="00731B8F">
        <w:rPr>
          <w:rFonts w:asciiTheme="majorHAnsi" w:hAnsiTheme="majorHAnsi" w:cstheme="minorHAnsi"/>
          <w:szCs w:val="24"/>
        </w:rPr>
        <w:tab/>
        <w:t>All officers and chairs shall submit annual reports to the president.</w:t>
      </w:r>
    </w:p>
    <w:p w:rsidR="00CD4A3D" w:rsidRPr="00731B8F" w:rsidRDefault="00CD4A3D" w:rsidP="00CD4A3D">
      <w:pPr>
        <w:ind w:left="312" w:hanging="312"/>
        <w:rPr>
          <w:rFonts w:asciiTheme="majorHAnsi" w:hAnsiTheme="majorHAnsi" w:cstheme="minorHAnsi"/>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 xml:space="preserve">ARTICLE </w:t>
      </w:r>
      <w:r w:rsidR="00254CBE" w:rsidRPr="00731B8F">
        <w:rPr>
          <w:rFonts w:asciiTheme="majorHAnsi" w:hAnsiTheme="majorHAnsi" w:cstheme="minorHAnsi"/>
          <w:b/>
          <w:szCs w:val="24"/>
          <w:u w:val="single"/>
        </w:rPr>
        <w:t>X</w:t>
      </w:r>
      <w:r w:rsidRPr="00731B8F">
        <w:rPr>
          <w:rFonts w:asciiTheme="majorHAnsi" w:hAnsiTheme="majorHAnsi" w:cstheme="minorHAnsi"/>
          <w:b/>
          <w:szCs w:val="24"/>
          <w:u w:val="single"/>
        </w:rPr>
        <w:t>.  BOARD OF DIRECTORS</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Composition. </w:t>
      </w:r>
      <w:r w:rsidRPr="00731B8F">
        <w:rPr>
          <w:rFonts w:asciiTheme="majorHAnsi" w:hAnsiTheme="majorHAnsi" w:cstheme="minorHAnsi"/>
          <w:szCs w:val="24"/>
        </w:rPr>
        <w:t xml:space="preserve">The board of directors shall be the elected officers. </w:t>
      </w:r>
    </w:p>
    <w:p w:rsidR="00CD4A3D" w:rsidRPr="00731B8F" w:rsidRDefault="00CD4A3D" w:rsidP="00CD4A3D">
      <w:pPr>
        <w:rPr>
          <w:rFonts w:asciiTheme="majorHAnsi" w:hAnsiTheme="majorHAnsi" w:cstheme="minorHAnsi"/>
          <w:color w:val="993366"/>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2.  Administrative Responsibilities.  </w:t>
      </w:r>
      <w:r w:rsidRPr="00731B8F">
        <w:rPr>
          <w:rFonts w:asciiTheme="majorHAnsi" w:hAnsiTheme="majorHAnsi" w:cstheme="minorHAnsi"/>
          <w:szCs w:val="24"/>
        </w:rPr>
        <w:t xml:space="preserve">The board shall have the power to administer affairs of the branch and to carry out its programs and its policies, and shall accept responsibilities delegated by AAUW [and the state].  It shall act for the branch between membership meetings. The board shall have fiscal responsibility as outlined in Article XII. Financial Administration, Section 2.  </w:t>
      </w:r>
    </w:p>
    <w:p w:rsidR="00CD4A3D" w:rsidRPr="00731B8F" w:rsidRDefault="00CD4A3D" w:rsidP="00CD4A3D">
      <w:pPr>
        <w:rPr>
          <w:rFonts w:asciiTheme="majorHAnsi" w:hAnsiTheme="majorHAnsi" w:cstheme="minorHAnsi"/>
          <w:color w:val="C00000"/>
          <w:szCs w:val="24"/>
        </w:rPr>
      </w:pPr>
    </w:p>
    <w:p w:rsidR="00CD4A3D" w:rsidRPr="00731B8F" w:rsidRDefault="00CD4A3D" w:rsidP="00CD4A3D">
      <w:pPr>
        <w:rPr>
          <w:rFonts w:asciiTheme="majorHAnsi" w:hAnsiTheme="majorHAnsi" w:cstheme="minorHAnsi"/>
          <w:color w:val="339966"/>
          <w:szCs w:val="24"/>
        </w:rPr>
      </w:pPr>
      <w:r w:rsidRPr="00731B8F">
        <w:rPr>
          <w:rFonts w:asciiTheme="majorHAnsi" w:hAnsiTheme="majorHAnsi" w:cstheme="minorHAnsi"/>
          <w:b/>
          <w:szCs w:val="24"/>
        </w:rPr>
        <w:t xml:space="preserve">Section 3.  Meetings.  </w:t>
      </w:r>
      <w:r w:rsidRPr="00731B8F">
        <w:rPr>
          <w:rFonts w:asciiTheme="majorHAnsi" w:hAnsiTheme="majorHAnsi" w:cstheme="minorHAnsi"/>
          <w:szCs w:val="24"/>
        </w:rPr>
        <w:t>Meetings of the board shall be held at least 3 (three) times a year at a time and place agreed upon by the board.</w:t>
      </w:r>
    </w:p>
    <w:p w:rsidR="00CD4A3D" w:rsidRPr="00731B8F" w:rsidRDefault="00CD4A3D" w:rsidP="00CD4A3D">
      <w:pPr>
        <w:ind w:firstLine="720"/>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4.  Special Meetings. </w:t>
      </w:r>
      <w:r w:rsidRPr="00731B8F">
        <w:rPr>
          <w:rFonts w:asciiTheme="majorHAnsi" w:hAnsiTheme="majorHAnsi" w:cstheme="minorHAnsi"/>
          <w:szCs w:val="24"/>
        </w:rPr>
        <w:t xml:space="preserve"> Special meetings may be called by the president or shall be called upon written request of 1 (one) member of the board provided that at least 10 (ten) days notice of such meeting and its agenda have been given to the members of the board</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5.  Quorum.  </w:t>
      </w:r>
      <w:r w:rsidRPr="00731B8F">
        <w:rPr>
          <w:rFonts w:asciiTheme="majorHAnsi" w:hAnsiTheme="majorHAnsi" w:cstheme="minorHAnsi"/>
          <w:szCs w:val="24"/>
        </w:rPr>
        <w:t>The quorum for a meeting of the board shall be a majority of the voting members.  Co-officers shall be considered as one voting member of the board.</w:t>
      </w:r>
    </w:p>
    <w:p w:rsidR="00CD4A3D" w:rsidRPr="00731B8F" w:rsidRDefault="00CD4A3D" w:rsidP="00CD4A3D">
      <w:pPr>
        <w:ind w:firstLine="720"/>
        <w:rPr>
          <w:rFonts w:asciiTheme="majorHAnsi" w:hAnsiTheme="majorHAnsi" w:cstheme="minorHAnsi"/>
          <w:b/>
          <w:szCs w:val="24"/>
        </w:rPr>
      </w:pPr>
    </w:p>
    <w:p w:rsidR="00CD4A3D" w:rsidRPr="00731B8F" w:rsidRDefault="00CD4A3D" w:rsidP="00CD4A3D">
      <w:pPr>
        <w:rPr>
          <w:rFonts w:asciiTheme="majorHAnsi" w:hAnsiTheme="majorHAnsi" w:cstheme="minorHAnsi"/>
          <w:color w:val="993366"/>
          <w:szCs w:val="24"/>
        </w:rPr>
      </w:pPr>
      <w:r w:rsidRPr="00731B8F">
        <w:rPr>
          <w:rFonts w:asciiTheme="majorHAnsi" w:hAnsiTheme="majorHAnsi" w:cstheme="minorHAnsi"/>
          <w:b/>
          <w:szCs w:val="24"/>
        </w:rPr>
        <w:t xml:space="preserve">Section 6.  Voting Between Meetings.  </w:t>
      </w:r>
      <w:r w:rsidRPr="00731B8F">
        <w:rPr>
          <w:rFonts w:asciiTheme="majorHAnsi" w:hAnsiTheme="majorHAnsi" w:cstheme="minorHAnsi"/>
          <w:szCs w:val="24"/>
        </w:rPr>
        <w:t xml:space="preserve">Between meetings of the branch board, a written or electronic vote of the board may be taken at the request of the president on any question submitted to the board in writing provided that every member of the board shall have the opportunity to vote upon the question submitted.  If a majority shall vote on any question so submitted, the vote shall be counted and shall have the same effect as if at a board meeting.  The result of the vote shall be in the minutes of the next board meeting.  </w:t>
      </w:r>
    </w:p>
    <w:p w:rsidR="00CD4A3D" w:rsidRPr="00731B8F" w:rsidRDefault="00CD4A3D" w:rsidP="00CD4A3D">
      <w:pPr>
        <w:ind w:firstLine="720"/>
        <w:rPr>
          <w:rFonts w:asciiTheme="majorHAnsi" w:hAnsiTheme="majorHAnsi" w:cstheme="minorHAnsi"/>
          <w:szCs w:val="24"/>
        </w:rPr>
      </w:pPr>
    </w:p>
    <w:p w:rsidR="00CD4A3D" w:rsidRPr="00731B8F" w:rsidRDefault="00CD4A3D" w:rsidP="00CD4A3D">
      <w:pPr>
        <w:rPr>
          <w:rFonts w:asciiTheme="majorHAnsi" w:hAnsiTheme="majorHAnsi" w:cstheme="minorHAnsi"/>
          <w:color w:val="993366"/>
          <w:szCs w:val="24"/>
        </w:rPr>
      </w:pPr>
      <w:r w:rsidRPr="00731B8F">
        <w:rPr>
          <w:rFonts w:asciiTheme="majorHAnsi" w:hAnsiTheme="majorHAnsi" w:cstheme="minorHAnsi"/>
          <w:b/>
          <w:color w:val="000000"/>
          <w:szCs w:val="24"/>
        </w:rPr>
        <w:t>Section 7.  Removal from Office.</w:t>
      </w:r>
      <w:r w:rsidRPr="00731B8F">
        <w:rPr>
          <w:rFonts w:asciiTheme="majorHAnsi" w:hAnsiTheme="majorHAnsi" w:cstheme="minorHAnsi"/>
          <w:color w:val="000000"/>
          <w:szCs w:val="24"/>
        </w:rPr>
        <w:t xml:space="preserve">  A member of the board of directors may be removed for any reason by a two-thirds vote of the board in accordance with policies and procedures adopted by AAUW. </w:t>
      </w:r>
    </w:p>
    <w:p w:rsidR="00CD4A3D" w:rsidRPr="00731B8F" w:rsidRDefault="00CD4A3D" w:rsidP="00CD4A3D">
      <w:pPr>
        <w:rPr>
          <w:rFonts w:asciiTheme="majorHAnsi" w:hAnsiTheme="majorHAnsi" w:cstheme="minorHAnsi"/>
          <w:color w:val="000000"/>
          <w:szCs w:val="24"/>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 xml:space="preserve">ARTICLE </w:t>
      </w:r>
      <w:r w:rsidR="00254CBE" w:rsidRPr="00731B8F">
        <w:rPr>
          <w:rFonts w:asciiTheme="majorHAnsi" w:hAnsiTheme="majorHAnsi" w:cstheme="minorHAnsi"/>
          <w:b/>
          <w:szCs w:val="24"/>
          <w:u w:val="single"/>
        </w:rPr>
        <w:t>XI</w:t>
      </w:r>
      <w:r w:rsidRPr="00731B8F">
        <w:rPr>
          <w:rFonts w:asciiTheme="majorHAnsi" w:hAnsiTheme="majorHAnsi" w:cstheme="minorHAnsi"/>
          <w:b/>
          <w:szCs w:val="24"/>
          <w:u w:val="single"/>
        </w:rPr>
        <w:t>.  COMMITTEES</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Establishing Committees.  </w:t>
      </w:r>
      <w:r w:rsidRPr="00731B8F">
        <w:rPr>
          <w:rFonts w:asciiTheme="majorHAnsi" w:hAnsiTheme="majorHAnsi" w:cstheme="minorHAnsi"/>
          <w:szCs w:val="24"/>
        </w:rPr>
        <w:t>The president may establish standing and special committees as needed with consent by the board.</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2</w:t>
      </w:r>
      <w:r w:rsidRPr="00731B8F">
        <w:rPr>
          <w:rFonts w:asciiTheme="majorHAnsi" w:hAnsiTheme="majorHAnsi" w:cstheme="minorHAnsi"/>
          <w:szCs w:val="24"/>
        </w:rPr>
        <w:t xml:space="preserve">.  </w:t>
      </w:r>
      <w:r w:rsidRPr="00731B8F">
        <w:rPr>
          <w:rFonts w:asciiTheme="majorHAnsi" w:hAnsiTheme="majorHAnsi" w:cstheme="minorHAnsi"/>
          <w:b/>
          <w:szCs w:val="24"/>
        </w:rPr>
        <w:t>Purpose.</w:t>
      </w:r>
      <w:r w:rsidRPr="00731B8F">
        <w:rPr>
          <w:rFonts w:asciiTheme="majorHAnsi" w:hAnsiTheme="majorHAnsi" w:cstheme="minorHAnsi"/>
          <w:szCs w:val="24"/>
        </w:rPr>
        <w:t xml:space="preserve">  With the approval of the board, each standing and special committee shall formulate programs and activities to carry out the mission of AAUW.</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eastAsia="MS Mincho" w:hAnsiTheme="majorHAnsi" w:cstheme="minorHAnsi"/>
          <w:b/>
          <w:szCs w:val="24"/>
          <w:u w:val="single"/>
        </w:rPr>
      </w:pPr>
    </w:p>
    <w:p w:rsidR="00CD4A3D" w:rsidRPr="00731B8F" w:rsidRDefault="00CD4A3D" w:rsidP="00CD4A3D">
      <w:pPr>
        <w:rPr>
          <w:rFonts w:asciiTheme="majorHAnsi" w:hAnsiTheme="majorHAnsi" w:cstheme="minorHAnsi"/>
          <w:b/>
          <w:szCs w:val="24"/>
          <w:u w:val="single"/>
        </w:rPr>
      </w:pPr>
      <w:r w:rsidRPr="00731B8F">
        <w:rPr>
          <w:rFonts w:asciiTheme="majorHAnsi" w:hAnsiTheme="majorHAnsi" w:cstheme="minorHAnsi"/>
          <w:b/>
          <w:szCs w:val="24"/>
          <w:u w:val="single"/>
        </w:rPr>
        <w:t>ARTICLE XI</w:t>
      </w:r>
      <w:r w:rsidR="00731B8F" w:rsidRPr="00731B8F">
        <w:rPr>
          <w:rFonts w:asciiTheme="majorHAnsi" w:hAnsiTheme="majorHAnsi" w:cstheme="minorHAnsi"/>
          <w:b/>
          <w:szCs w:val="24"/>
          <w:u w:val="single"/>
        </w:rPr>
        <w:t>I</w:t>
      </w:r>
      <w:r w:rsidRPr="00731B8F">
        <w:rPr>
          <w:rFonts w:asciiTheme="majorHAnsi" w:hAnsiTheme="majorHAnsi" w:cstheme="minorHAnsi"/>
          <w:b/>
          <w:szCs w:val="24"/>
          <w:u w:val="single"/>
        </w:rPr>
        <w:t>.  FINANCIAL ADMINISTRATION</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lastRenderedPageBreak/>
        <w:t xml:space="preserve">Section 1.  Fiscal Year.  </w:t>
      </w:r>
      <w:r w:rsidRPr="00731B8F">
        <w:rPr>
          <w:rFonts w:asciiTheme="majorHAnsi" w:hAnsiTheme="majorHAnsi" w:cstheme="minorHAnsi"/>
          <w:szCs w:val="24"/>
        </w:rPr>
        <w:t>The fiscal year shall correspond with that of AAUW and shall begin on July 1.</w:t>
      </w:r>
    </w:p>
    <w:p w:rsidR="00CD4A3D" w:rsidRPr="00731B8F" w:rsidRDefault="00CD4A3D" w:rsidP="00CD4A3D">
      <w:pPr>
        <w:pStyle w:val="Header"/>
        <w:tabs>
          <w:tab w:val="clear" w:pos="4320"/>
          <w:tab w:val="clear" w:pos="8640"/>
        </w:tabs>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Section 2.  Financial Policies.</w:t>
      </w:r>
      <w:r w:rsidRPr="00731B8F">
        <w:rPr>
          <w:rFonts w:asciiTheme="majorHAnsi" w:hAnsiTheme="majorHAnsi" w:cstheme="minorHAnsi"/>
          <w:szCs w:val="24"/>
        </w:rPr>
        <w:t xml:space="preserve"> The board shall set and maintain policies and procedures to control financial records consistent with generally accepted accounting principles and federal, state and local laws including an annual financial review. </w:t>
      </w:r>
    </w:p>
    <w:p w:rsidR="00CD4A3D" w:rsidRPr="00731B8F" w:rsidRDefault="00CD4A3D" w:rsidP="00CD4A3D">
      <w:pPr>
        <w:rPr>
          <w:rFonts w:asciiTheme="majorHAnsi" w:hAnsiTheme="majorHAnsi" w:cstheme="minorHAnsi"/>
          <w:color w:val="339966"/>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3.  Budget.  </w:t>
      </w:r>
      <w:r w:rsidRPr="00731B8F">
        <w:rPr>
          <w:rFonts w:asciiTheme="majorHAnsi" w:hAnsiTheme="majorHAnsi" w:cstheme="minorHAnsi"/>
          <w:szCs w:val="24"/>
        </w:rPr>
        <w:t>The board shall adopt an annual budget for presentation to the branch.</w:t>
      </w:r>
    </w:p>
    <w:p w:rsidR="00CD4A3D" w:rsidRPr="00731B8F" w:rsidRDefault="00CD4A3D" w:rsidP="00CD4A3D">
      <w:pPr>
        <w:pStyle w:val="Header"/>
        <w:tabs>
          <w:tab w:val="clear" w:pos="4320"/>
          <w:tab w:val="clear" w:pos="8640"/>
        </w:tabs>
        <w:rPr>
          <w:rFonts w:asciiTheme="majorHAnsi" w:hAnsiTheme="majorHAnsi" w:cstheme="minorHAnsi"/>
          <w:szCs w:val="24"/>
        </w:rPr>
      </w:pPr>
    </w:p>
    <w:p w:rsidR="00CD4A3D" w:rsidRPr="00731B8F" w:rsidRDefault="00CD4A3D" w:rsidP="00CD4A3D">
      <w:pPr>
        <w:pStyle w:val="Heading2"/>
        <w:rPr>
          <w:rFonts w:asciiTheme="majorHAnsi" w:hAnsiTheme="majorHAnsi" w:cstheme="minorHAnsi"/>
          <w:sz w:val="24"/>
          <w:szCs w:val="24"/>
        </w:rPr>
      </w:pPr>
      <w:r w:rsidRPr="00731B8F">
        <w:rPr>
          <w:rFonts w:asciiTheme="majorHAnsi" w:hAnsiTheme="majorHAnsi" w:cstheme="minorHAnsi"/>
          <w:sz w:val="24"/>
          <w:szCs w:val="24"/>
        </w:rPr>
        <w:t>ARTICLE XI</w:t>
      </w:r>
      <w:r w:rsidR="00731B8F" w:rsidRPr="00731B8F">
        <w:rPr>
          <w:rFonts w:asciiTheme="majorHAnsi" w:hAnsiTheme="majorHAnsi" w:cstheme="minorHAnsi"/>
          <w:sz w:val="24"/>
          <w:szCs w:val="24"/>
        </w:rPr>
        <w:t>I</w:t>
      </w:r>
      <w:r w:rsidRPr="00731B8F">
        <w:rPr>
          <w:rFonts w:asciiTheme="majorHAnsi" w:hAnsiTheme="majorHAnsi" w:cstheme="minorHAnsi"/>
          <w:sz w:val="24"/>
          <w:szCs w:val="24"/>
        </w:rPr>
        <w:t>I.  MEETINGS</w:t>
      </w:r>
    </w:p>
    <w:p w:rsidR="00CD4A3D" w:rsidRPr="00731B8F" w:rsidRDefault="00CD4A3D" w:rsidP="00CD4A3D">
      <w:pPr>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1.  Annual Meeting.  </w:t>
      </w:r>
      <w:r w:rsidRPr="00731B8F">
        <w:rPr>
          <w:rFonts w:asciiTheme="majorHAnsi" w:hAnsiTheme="majorHAnsi" w:cstheme="minorHAnsi"/>
          <w:szCs w:val="24"/>
        </w:rPr>
        <w:t>The branch shall hold an annual meeting to conduct the business of the branch, including but not limited to, electing officers, establishing dues, amending bylaws and receiving reports. This meeting shall be held during the month of May.</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2.  Membership Meetings. </w:t>
      </w:r>
      <w:r w:rsidRPr="00731B8F">
        <w:rPr>
          <w:rFonts w:asciiTheme="majorHAnsi" w:hAnsiTheme="majorHAnsi" w:cstheme="minorHAnsi"/>
          <w:szCs w:val="24"/>
        </w:rPr>
        <w:t xml:space="preserve"> The branch shall hold at least 4 (four) meetings during the fiscal year.  The branch board shall determine the time and place for these meetings. </w:t>
      </w: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3.  Special Meetings.  </w:t>
      </w:r>
      <w:r w:rsidRPr="00731B8F">
        <w:rPr>
          <w:rFonts w:asciiTheme="majorHAnsi" w:hAnsiTheme="majorHAnsi" w:cstheme="minorHAnsi"/>
          <w:szCs w:val="24"/>
        </w:rPr>
        <w:t xml:space="preserve">Special meetings may be called by the president or shall be called by the president at the written request of 2 (two) members of the board or 10 (ten) percent of the branch membership. </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4.  Meetings Notice.  </w:t>
      </w:r>
      <w:r w:rsidRPr="00731B8F">
        <w:rPr>
          <w:rFonts w:asciiTheme="majorHAnsi" w:hAnsiTheme="majorHAnsi" w:cstheme="minorHAnsi"/>
          <w:szCs w:val="24"/>
        </w:rPr>
        <w:t xml:space="preserve">Notice of meetings shall be sent to all members of the branch at least 14 (fourteen) days prior to the meetings.  </w:t>
      </w:r>
    </w:p>
    <w:p w:rsidR="00CD4A3D" w:rsidRPr="00731B8F" w:rsidRDefault="00CD4A3D" w:rsidP="00CD4A3D">
      <w:pPr>
        <w:rPr>
          <w:rFonts w:asciiTheme="majorHAnsi" w:hAnsiTheme="majorHAnsi" w:cstheme="minorHAnsi"/>
          <w:szCs w:val="24"/>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b/>
          <w:szCs w:val="24"/>
        </w:rPr>
        <w:t xml:space="preserve">Section 5.  Quorum.  </w:t>
      </w:r>
      <w:r w:rsidRPr="00731B8F">
        <w:rPr>
          <w:rFonts w:asciiTheme="majorHAnsi" w:hAnsiTheme="majorHAnsi" w:cstheme="minorHAnsi"/>
          <w:szCs w:val="24"/>
        </w:rPr>
        <w:t xml:space="preserve">The quorum shall be 30 (thirty) percent of the branch membership. </w:t>
      </w:r>
    </w:p>
    <w:p w:rsidR="00CD4A3D" w:rsidRPr="00731B8F" w:rsidRDefault="00CD4A3D" w:rsidP="00CD4A3D">
      <w:pPr>
        <w:rPr>
          <w:rFonts w:asciiTheme="majorHAnsi" w:hAnsiTheme="majorHAnsi" w:cstheme="minorHAnsi"/>
          <w:szCs w:val="24"/>
        </w:rPr>
      </w:pPr>
    </w:p>
    <w:p w:rsidR="00CD4A3D" w:rsidRPr="00731B8F" w:rsidRDefault="00CD4A3D" w:rsidP="00CD4A3D">
      <w:pPr>
        <w:jc w:val="both"/>
        <w:rPr>
          <w:rFonts w:asciiTheme="majorHAnsi" w:hAnsiTheme="majorHAnsi" w:cstheme="minorHAnsi"/>
          <w:szCs w:val="24"/>
        </w:rPr>
      </w:pPr>
    </w:p>
    <w:p w:rsidR="00CD4A3D" w:rsidRPr="00731B8F" w:rsidRDefault="00CD4A3D" w:rsidP="00CD4A3D">
      <w:pPr>
        <w:pStyle w:val="Heading3"/>
        <w:rPr>
          <w:rFonts w:asciiTheme="majorHAnsi" w:hAnsiTheme="majorHAnsi" w:cstheme="minorHAnsi"/>
          <w:sz w:val="24"/>
          <w:szCs w:val="24"/>
        </w:rPr>
      </w:pPr>
      <w:r w:rsidRPr="00731B8F">
        <w:rPr>
          <w:rFonts w:asciiTheme="majorHAnsi" w:hAnsiTheme="majorHAnsi" w:cstheme="minorHAnsi"/>
          <w:sz w:val="24"/>
          <w:szCs w:val="24"/>
        </w:rPr>
        <w:t>ARTICLE X</w:t>
      </w:r>
      <w:r w:rsidR="00254CBE" w:rsidRPr="00731B8F">
        <w:rPr>
          <w:rFonts w:asciiTheme="majorHAnsi" w:hAnsiTheme="majorHAnsi" w:cstheme="minorHAnsi"/>
          <w:sz w:val="24"/>
          <w:szCs w:val="24"/>
        </w:rPr>
        <w:t>I</w:t>
      </w:r>
      <w:r w:rsidR="00731B8F" w:rsidRPr="00731B8F">
        <w:rPr>
          <w:rFonts w:asciiTheme="majorHAnsi" w:hAnsiTheme="majorHAnsi" w:cstheme="minorHAnsi"/>
          <w:sz w:val="24"/>
          <w:szCs w:val="24"/>
        </w:rPr>
        <w:t>V</w:t>
      </w:r>
      <w:r w:rsidR="00254CBE" w:rsidRPr="00731B8F">
        <w:rPr>
          <w:rFonts w:asciiTheme="majorHAnsi" w:hAnsiTheme="majorHAnsi" w:cstheme="minorHAnsi"/>
          <w:sz w:val="24"/>
          <w:szCs w:val="24"/>
        </w:rPr>
        <w:t>.</w:t>
      </w:r>
      <w:r w:rsidRPr="00731B8F">
        <w:rPr>
          <w:rFonts w:asciiTheme="majorHAnsi" w:hAnsiTheme="majorHAnsi" w:cstheme="minorHAnsi"/>
          <w:sz w:val="24"/>
          <w:szCs w:val="24"/>
        </w:rPr>
        <w:t xml:space="preserve">  INDEMNIFICATION</w:t>
      </w:r>
    </w:p>
    <w:p w:rsidR="00CD4A3D" w:rsidRPr="00731B8F" w:rsidRDefault="00CD4A3D" w:rsidP="00CD4A3D">
      <w:pPr>
        <w:jc w:val="both"/>
        <w:rPr>
          <w:rFonts w:asciiTheme="majorHAnsi" w:hAnsiTheme="majorHAnsi" w:cstheme="minorHAnsi"/>
          <w:b/>
          <w:szCs w:val="24"/>
          <w:u w:val="single"/>
        </w:rPr>
      </w:pPr>
    </w:p>
    <w:p w:rsidR="00CD4A3D" w:rsidRPr="00731B8F" w:rsidRDefault="00CD4A3D" w:rsidP="00CD4A3D">
      <w:pPr>
        <w:rPr>
          <w:rFonts w:asciiTheme="majorHAnsi" w:hAnsiTheme="majorHAnsi" w:cstheme="minorHAnsi"/>
          <w:szCs w:val="24"/>
        </w:rPr>
      </w:pPr>
      <w:r w:rsidRPr="00731B8F">
        <w:rPr>
          <w:rFonts w:asciiTheme="majorHAnsi" w:hAnsiTheme="majorHAnsi" w:cstheme="minorHAnsi"/>
          <w:szCs w:val="24"/>
        </w:rPr>
        <w:t xml:space="preserve">Every board or committee member may be indemnified by the branch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or committee is entitled. </w:t>
      </w:r>
    </w:p>
    <w:p w:rsidR="00CD4A3D" w:rsidRPr="00731B8F" w:rsidRDefault="00CD4A3D" w:rsidP="00CD4A3D">
      <w:pPr>
        <w:ind w:right="720"/>
        <w:jc w:val="both"/>
        <w:rPr>
          <w:rFonts w:asciiTheme="majorHAnsi" w:hAnsiTheme="majorHAnsi" w:cstheme="minorHAnsi"/>
          <w:b/>
          <w:szCs w:val="24"/>
          <w:u w:val="single"/>
        </w:rPr>
      </w:pPr>
    </w:p>
    <w:p w:rsidR="004F3403" w:rsidRPr="00731B8F" w:rsidRDefault="00CD4A3D" w:rsidP="00254CBE">
      <w:pPr>
        <w:jc w:val="both"/>
        <w:rPr>
          <w:rFonts w:asciiTheme="majorHAnsi" w:hAnsiTheme="majorHAnsi"/>
          <w:szCs w:val="24"/>
        </w:rPr>
      </w:pPr>
      <w:r w:rsidRPr="00731B8F">
        <w:rPr>
          <w:rFonts w:asciiTheme="majorHAnsi" w:hAnsiTheme="majorHAnsi" w:cstheme="minorHAnsi"/>
          <w:szCs w:val="24"/>
        </w:rPr>
        <w:t xml:space="preserve">Revised: </w:t>
      </w:r>
      <w:r w:rsidR="00AE357C">
        <w:rPr>
          <w:rFonts w:asciiTheme="majorHAnsi" w:hAnsiTheme="majorHAnsi" w:cstheme="minorHAnsi"/>
          <w:szCs w:val="24"/>
        </w:rPr>
        <w:t>8/3/17</w:t>
      </w:r>
    </w:p>
    <w:sectPr w:rsidR="004F3403" w:rsidRPr="00731B8F" w:rsidSect="002E2700">
      <w:footerReference w:type="even" r:id="rId7"/>
      <w:footerReference w:type="default" r:id="rId8"/>
      <w:pgSz w:w="12240" w:h="15840" w:code="1"/>
      <w:pgMar w:top="1008" w:right="1008" w:bottom="1008" w:left="1008"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671" w:rsidRDefault="00D21671">
      <w:r>
        <w:separator/>
      </w:r>
    </w:p>
  </w:endnote>
  <w:endnote w:type="continuationSeparator" w:id="0">
    <w:p w:rsidR="00D21671" w:rsidRDefault="00D2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IN-Bold">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FCD" w:rsidRDefault="008A7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FCD" w:rsidRDefault="00D21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49B" w:rsidRDefault="008A7575">
    <w:pPr>
      <w:pStyle w:val="Footer"/>
      <w:jc w:val="center"/>
    </w:pPr>
    <w:r>
      <w:fldChar w:fldCharType="begin"/>
    </w:r>
    <w:r>
      <w:instrText xml:space="preserve"> PAGE   \* MERGEFORMAT </w:instrText>
    </w:r>
    <w:r>
      <w:fldChar w:fldCharType="separate"/>
    </w:r>
    <w:r w:rsidR="0067791C">
      <w:rPr>
        <w:noProof/>
      </w:rPr>
      <w:t>2</w:t>
    </w:r>
    <w:r>
      <w:fldChar w:fldCharType="end"/>
    </w:r>
  </w:p>
  <w:p w:rsidR="00AF4FCD" w:rsidRDefault="00D21671">
    <w:pPr>
      <w:pStyle w:val="Footer"/>
      <w:tabs>
        <w:tab w:val="clear" w:pos="4320"/>
        <w:tab w:val="clear" w:pos="8640"/>
        <w:tab w:val="center" w:pos="4770"/>
        <w:tab w:val="right" w:pos="918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671" w:rsidRDefault="00D21671">
      <w:r>
        <w:separator/>
      </w:r>
    </w:p>
  </w:footnote>
  <w:footnote w:type="continuationSeparator" w:id="0">
    <w:p w:rsidR="00D21671" w:rsidRDefault="00D2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3D"/>
    <w:rsid w:val="00091BC1"/>
    <w:rsid w:val="00254CBE"/>
    <w:rsid w:val="00264856"/>
    <w:rsid w:val="003864CC"/>
    <w:rsid w:val="0067791C"/>
    <w:rsid w:val="00731B8F"/>
    <w:rsid w:val="008133BA"/>
    <w:rsid w:val="008A7575"/>
    <w:rsid w:val="00910720"/>
    <w:rsid w:val="00AE357C"/>
    <w:rsid w:val="00CD4A3D"/>
    <w:rsid w:val="00D21671"/>
    <w:rsid w:val="00F166F3"/>
    <w:rsid w:val="00F9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3BF6A-8D3E-4551-831E-F9D3F6BE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A3D"/>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CD4A3D"/>
    <w:pPr>
      <w:keepNext/>
      <w:outlineLvl w:val="1"/>
    </w:pPr>
    <w:rPr>
      <w:rFonts w:eastAsia="Times New Roman"/>
      <w:b/>
      <w:kern w:val="28"/>
      <w:sz w:val="28"/>
      <w:u w:val="single"/>
    </w:rPr>
  </w:style>
  <w:style w:type="paragraph" w:styleId="Heading3">
    <w:name w:val="heading 3"/>
    <w:basedOn w:val="Normal"/>
    <w:next w:val="Normal"/>
    <w:link w:val="Heading3Char"/>
    <w:qFormat/>
    <w:rsid w:val="00CD4A3D"/>
    <w:pPr>
      <w:keepNext/>
      <w:ind w:right="720"/>
      <w:jc w:val="both"/>
      <w:outlineLvl w:val="2"/>
    </w:pPr>
    <w:rPr>
      <w:b/>
      <w:sz w:val="28"/>
      <w:u w:val="single"/>
    </w:rPr>
  </w:style>
  <w:style w:type="paragraph" w:styleId="Heading4">
    <w:name w:val="heading 4"/>
    <w:basedOn w:val="Normal"/>
    <w:next w:val="Normal"/>
    <w:link w:val="Heading4Char"/>
    <w:qFormat/>
    <w:rsid w:val="00CD4A3D"/>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A3D"/>
    <w:rPr>
      <w:rFonts w:ascii="Times New Roman" w:eastAsia="Times New Roman" w:hAnsi="Times New Roman" w:cs="Times New Roman"/>
      <w:b/>
      <w:kern w:val="28"/>
      <w:sz w:val="28"/>
      <w:szCs w:val="20"/>
      <w:u w:val="single"/>
    </w:rPr>
  </w:style>
  <w:style w:type="character" w:customStyle="1" w:styleId="Heading3Char">
    <w:name w:val="Heading 3 Char"/>
    <w:basedOn w:val="DefaultParagraphFont"/>
    <w:link w:val="Heading3"/>
    <w:rsid w:val="00CD4A3D"/>
    <w:rPr>
      <w:rFonts w:ascii="Times New Roman" w:eastAsia="Times" w:hAnsi="Times New Roman" w:cs="Times New Roman"/>
      <w:b/>
      <w:sz w:val="28"/>
      <w:szCs w:val="20"/>
      <w:u w:val="single"/>
    </w:rPr>
  </w:style>
  <w:style w:type="character" w:customStyle="1" w:styleId="Heading4Char">
    <w:name w:val="Heading 4 Char"/>
    <w:basedOn w:val="DefaultParagraphFont"/>
    <w:link w:val="Heading4"/>
    <w:rsid w:val="00CD4A3D"/>
    <w:rPr>
      <w:rFonts w:ascii="Times New Roman" w:eastAsia="Times" w:hAnsi="Times New Roman" w:cs="Times New Roman"/>
      <w:b/>
      <w:sz w:val="24"/>
      <w:szCs w:val="20"/>
    </w:rPr>
  </w:style>
  <w:style w:type="paragraph" w:styleId="BodyTextIndent">
    <w:name w:val="Body Text Indent"/>
    <w:basedOn w:val="Normal"/>
    <w:link w:val="BodyTextIndentChar"/>
    <w:semiHidden/>
    <w:rsid w:val="00CD4A3D"/>
    <w:pPr>
      <w:ind w:left="312" w:hanging="312"/>
    </w:pPr>
  </w:style>
  <w:style w:type="character" w:customStyle="1" w:styleId="BodyTextIndentChar">
    <w:name w:val="Body Text Indent Char"/>
    <w:basedOn w:val="DefaultParagraphFont"/>
    <w:link w:val="BodyTextIndent"/>
    <w:semiHidden/>
    <w:rsid w:val="00CD4A3D"/>
    <w:rPr>
      <w:rFonts w:ascii="Times New Roman" w:eastAsia="Times" w:hAnsi="Times New Roman" w:cs="Times New Roman"/>
      <w:sz w:val="24"/>
      <w:szCs w:val="20"/>
    </w:rPr>
  </w:style>
  <w:style w:type="paragraph" w:styleId="Header">
    <w:name w:val="header"/>
    <w:basedOn w:val="Normal"/>
    <w:link w:val="HeaderChar"/>
    <w:semiHidden/>
    <w:rsid w:val="00CD4A3D"/>
    <w:pPr>
      <w:tabs>
        <w:tab w:val="center" w:pos="4320"/>
        <w:tab w:val="right" w:pos="8640"/>
      </w:tabs>
    </w:pPr>
  </w:style>
  <w:style w:type="character" w:customStyle="1" w:styleId="HeaderChar">
    <w:name w:val="Header Char"/>
    <w:basedOn w:val="DefaultParagraphFont"/>
    <w:link w:val="Header"/>
    <w:semiHidden/>
    <w:rsid w:val="00CD4A3D"/>
    <w:rPr>
      <w:rFonts w:ascii="Times New Roman" w:eastAsia="Times" w:hAnsi="Times New Roman" w:cs="Times New Roman"/>
      <w:sz w:val="24"/>
      <w:szCs w:val="20"/>
    </w:rPr>
  </w:style>
  <w:style w:type="paragraph" w:styleId="Footer">
    <w:name w:val="footer"/>
    <w:basedOn w:val="Normal"/>
    <w:link w:val="FooterChar"/>
    <w:uiPriority w:val="99"/>
    <w:rsid w:val="00CD4A3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D4A3D"/>
    <w:rPr>
      <w:rFonts w:ascii="Times New Roman" w:eastAsia="Times" w:hAnsi="Times New Roman" w:cs="Times New Roman"/>
      <w:sz w:val="24"/>
      <w:szCs w:val="20"/>
      <w:lang w:val="x-none" w:eastAsia="x-none"/>
    </w:rPr>
  </w:style>
  <w:style w:type="character" w:styleId="PageNumber">
    <w:name w:val="page number"/>
    <w:basedOn w:val="DefaultParagraphFont"/>
    <w:semiHidden/>
    <w:rsid w:val="00CD4A3D"/>
  </w:style>
  <w:style w:type="paragraph" w:styleId="BodyText">
    <w:name w:val="Body Text"/>
    <w:basedOn w:val="Normal"/>
    <w:link w:val="BodyTextChar"/>
    <w:semiHidden/>
    <w:rsid w:val="00CD4A3D"/>
    <w:pPr>
      <w:jc w:val="center"/>
    </w:pPr>
    <w:rPr>
      <w:b/>
      <w:sz w:val="32"/>
    </w:rPr>
  </w:style>
  <w:style w:type="character" w:customStyle="1" w:styleId="BodyTextChar">
    <w:name w:val="Body Text Char"/>
    <w:basedOn w:val="DefaultParagraphFont"/>
    <w:link w:val="BodyText"/>
    <w:semiHidden/>
    <w:rsid w:val="00CD4A3D"/>
    <w:rPr>
      <w:rFonts w:ascii="Times New Roman" w:eastAsia="Times" w:hAnsi="Times New Roman" w:cs="Times New Roman"/>
      <w:b/>
      <w:sz w:val="32"/>
      <w:szCs w:val="20"/>
    </w:rPr>
  </w:style>
  <w:style w:type="paragraph" w:styleId="BodyTextIndent2">
    <w:name w:val="Body Text Indent 2"/>
    <w:basedOn w:val="Normal"/>
    <w:link w:val="BodyTextIndent2Char"/>
    <w:semiHidden/>
    <w:rsid w:val="00CD4A3D"/>
    <w:pPr>
      <w:ind w:left="270" w:hanging="270"/>
    </w:pPr>
  </w:style>
  <w:style w:type="character" w:customStyle="1" w:styleId="BodyTextIndent2Char">
    <w:name w:val="Body Text Indent 2 Char"/>
    <w:basedOn w:val="DefaultParagraphFont"/>
    <w:link w:val="BodyTextIndent2"/>
    <w:semiHidden/>
    <w:rsid w:val="00CD4A3D"/>
    <w:rPr>
      <w:rFonts w:ascii="Times New Roman" w:eastAsia="Times" w:hAnsi="Times New Roman" w:cs="Times New Roman"/>
      <w:sz w:val="24"/>
      <w:szCs w:val="20"/>
    </w:rPr>
  </w:style>
  <w:style w:type="paragraph" w:styleId="NoSpacing">
    <w:name w:val="No Spacing"/>
    <w:uiPriority w:val="1"/>
    <w:qFormat/>
    <w:rsid w:val="00CD4A3D"/>
    <w:pPr>
      <w:spacing w:after="0" w:line="240" w:lineRule="auto"/>
    </w:pPr>
    <w:rPr>
      <w:rFonts w:ascii="Calibri" w:eastAsia="Calibri" w:hAnsi="Calibri" w:cs="Times New Roman"/>
    </w:rPr>
  </w:style>
  <w:style w:type="paragraph" w:customStyle="1" w:styleId="Subheads">
    <w:name w:val="Subheads"/>
    <w:basedOn w:val="Normal"/>
    <w:uiPriority w:val="99"/>
    <w:rsid w:val="00910720"/>
    <w:pPr>
      <w:widowControl w:val="0"/>
      <w:tabs>
        <w:tab w:val="left" w:pos="2140"/>
      </w:tabs>
      <w:autoSpaceDE w:val="0"/>
      <w:autoSpaceDN w:val="0"/>
      <w:adjustRightInd w:val="0"/>
      <w:spacing w:line="400" w:lineRule="atLeast"/>
    </w:pPr>
    <w:rPr>
      <w:rFonts w:ascii="DIN-Bold" w:eastAsia="MS Mincho" w:hAnsi="DIN-Bold" w:cs="DIN-Bold"/>
      <w:b/>
      <w:bCs/>
      <w:caps/>
      <w:color w:val="00928F"/>
      <w:spacing w:val="8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1403">
      <w:bodyDiv w:val="1"/>
      <w:marLeft w:val="0"/>
      <w:marRight w:val="0"/>
      <w:marTop w:val="0"/>
      <w:marBottom w:val="0"/>
      <w:divBdr>
        <w:top w:val="none" w:sz="0" w:space="0" w:color="auto"/>
        <w:left w:val="none" w:sz="0" w:space="0" w:color="auto"/>
        <w:bottom w:val="none" w:sz="0" w:space="0" w:color="auto"/>
        <w:right w:val="none" w:sz="0" w:space="0" w:color="auto"/>
      </w:divBdr>
    </w:div>
    <w:div w:id="572739911">
      <w:bodyDiv w:val="1"/>
      <w:marLeft w:val="0"/>
      <w:marRight w:val="0"/>
      <w:marTop w:val="0"/>
      <w:marBottom w:val="0"/>
      <w:divBdr>
        <w:top w:val="none" w:sz="0" w:space="0" w:color="auto"/>
        <w:left w:val="none" w:sz="0" w:space="0" w:color="auto"/>
        <w:bottom w:val="none" w:sz="0" w:space="0" w:color="auto"/>
        <w:right w:val="none" w:sz="0" w:space="0" w:color="auto"/>
      </w:divBdr>
    </w:div>
    <w:div w:id="727219186">
      <w:bodyDiv w:val="1"/>
      <w:marLeft w:val="0"/>
      <w:marRight w:val="0"/>
      <w:marTop w:val="0"/>
      <w:marBottom w:val="0"/>
      <w:divBdr>
        <w:top w:val="none" w:sz="0" w:space="0" w:color="auto"/>
        <w:left w:val="none" w:sz="0" w:space="0" w:color="auto"/>
        <w:bottom w:val="none" w:sz="0" w:space="0" w:color="auto"/>
        <w:right w:val="none" w:sz="0" w:space="0" w:color="auto"/>
      </w:divBdr>
    </w:div>
    <w:div w:id="990133127">
      <w:bodyDiv w:val="1"/>
      <w:marLeft w:val="0"/>
      <w:marRight w:val="0"/>
      <w:marTop w:val="0"/>
      <w:marBottom w:val="0"/>
      <w:divBdr>
        <w:top w:val="none" w:sz="0" w:space="0" w:color="auto"/>
        <w:left w:val="none" w:sz="0" w:space="0" w:color="auto"/>
        <w:bottom w:val="none" w:sz="0" w:space="0" w:color="auto"/>
        <w:right w:val="none" w:sz="0" w:space="0" w:color="auto"/>
      </w:divBdr>
    </w:div>
    <w:div w:id="1074743920">
      <w:bodyDiv w:val="1"/>
      <w:marLeft w:val="0"/>
      <w:marRight w:val="0"/>
      <w:marTop w:val="0"/>
      <w:marBottom w:val="0"/>
      <w:divBdr>
        <w:top w:val="none" w:sz="0" w:space="0" w:color="auto"/>
        <w:left w:val="none" w:sz="0" w:space="0" w:color="auto"/>
        <w:bottom w:val="none" w:sz="0" w:space="0" w:color="auto"/>
        <w:right w:val="none" w:sz="0" w:space="0" w:color="auto"/>
      </w:divBdr>
    </w:div>
    <w:div w:id="1078356965">
      <w:bodyDiv w:val="1"/>
      <w:marLeft w:val="0"/>
      <w:marRight w:val="0"/>
      <w:marTop w:val="0"/>
      <w:marBottom w:val="0"/>
      <w:divBdr>
        <w:top w:val="none" w:sz="0" w:space="0" w:color="auto"/>
        <w:left w:val="none" w:sz="0" w:space="0" w:color="auto"/>
        <w:bottom w:val="none" w:sz="0" w:space="0" w:color="auto"/>
        <w:right w:val="none" w:sz="0" w:space="0" w:color="auto"/>
      </w:divBdr>
    </w:div>
    <w:div w:id="1238202802">
      <w:bodyDiv w:val="1"/>
      <w:marLeft w:val="0"/>
      <w:marRight w:val="0"/>
      <w:marTop w:val="0"/>
      <w:marBottom w:val="0"/>
      <w:divBdr>
        <w:top w:val="none" w:sz="0" w:space="0" w:color="auto"/>
        <w:left w:val="none" w:sz="0" w:space="0" w:color="auto"/>
        <w:bottom w:val="none" w:sz="0" w:space="0" w:color="auto"/>
        <w:right w:val="none" w:sz="0" w:space="0" w:color="auto"/>
      </w:divBdr>
    </w:div>
    <w:div w:id="18117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Cindy's</dc:creator>
  <cp:keywords/>
  <dc:description/>
  <cp:lastModifiedBy>Cindy's</cp:lastModifiedBy>
  <cp:revision>2</cp:revision>
  <dcterms:created xsi:type="dcterms:W3CDTF">2017-08-02T22:04:00Z</dcterms:created>
  <dcterms:modified xsi:type="dcterms:W3CDTF">2017-08-02T22:04:00Z</dcterms:modified>
</cp:coreProperties>
</file>